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2AF9" w:rsidRDefault="00632AF9" w:rsidP="000D081D">
      <w:pPr>
        <w:rPr>
          <w:b/>
          <w:sz w:val="60"/>
          <w:szCs w:val="60"/>
        </w:rPr>
      </w:pPr>
    </w:p>
    <w:p w:rsidR="00632AF9" w:rsidRPr="00EA0823" w:rsidRDefault="00632AF9" w:rsidP="000D081D">
      <w:pPr>
        <w:ind w:firstLine="708"/>
        <w:rPr>
          <w:b/>
          <w:sz w:val="60"/>
          <w:szCs w:val="60"/>
        </w:rPr>
      </w:pPr>
      <w:r>
        <w:rPr>
          <w:b/>
          <w:sz w:val="60"/>
          <w:szCs w:val="60"/>
        </w:rPr>
        <w:t xml:space="preserve">Univerzita </w:t>
      </w:r>
      <w:r w:rsidRPr="00EA0823">
        <w:rPr>
          <w:b/>
          <w:sz w:val="60"/>
          <w:szCs w:val="60"/>
        </w:rPr>
        <w:t xml:space="preserve"> J.A. Komenského</w:t>
      </w:r>
    </w:p>
    <w:p w:rsidR="00632AF9" w:rsidRDefault="00632AF9" w:rsidP="000D081D"/>
    <w:p w:rsidR="00632AF9" w:rsidRDefault="00632AF9" w:rsidP="000D081D">
      <w:pPr>
        <w:jc w:val="center"/>
      </w:pPr>
      <w:r>
        <w:t>Roháčova 63, Praha 3 - Žižkov 130 00</w:t>
      </w:r>
    </w:p>
    <w:p w:rsidR="00632AF9" w:rsidRDefault="00632AF9" w:rsidP="000D081D">
      <w:pPr>
        <w:jc w:val="center"/>
        <w:rPr>
          <w:b/>
          <w:sz w:val="52"/>
          <w:szCs w:val="52"/>
        </w:rPr>
      </w:pPr>
    </w:p>
    <w:p w:rsidR="00632AF9" w:rsidRPr="00EA0823" w:rsidRDefault="00632AF9" w:rsidP="000D081D">
      <w:pPr>
        <w:spacing w:before="600"/>
        <w:jc w:val="center"/>
        <w:rPr>
          <w:b/>
          <w:sz w:val="52"/>
          <w:szCs w:val="52"/>
        </w:rPr>
      </w:pPr>
      <w:r w:rsidRPr="00EA0823">
        <w:rPr>
          <w:b/>
          <w:sz w:val="52"/>
          <w:szCs w:val="52"/>
        </w:rPr>
        <w:t>ZÁPOČTOVÁ PRÁCE</w:t>
      </w:r>
    </w:p>
    <w:p w:rsidR="00632AF9" w:rsidRDefault="00632AF9" w:rsidP="000D081D">
      <w:pPr>
        <w:tabs>
          <w:tab w:val="left" w:pos="3780"/>
        </w:tabs>
        <w:spacing w:before="1080"/>
        <w:rPr>
          <w:b/>
          <w:sz w:val="40"/>
          <w:szCs w:val="40"/>
        </w:rPr>
      </w:pPr>
      <w:r w:rsidRPr="00EA0823">
        <w:rPr>
          <w:b/>
          <w:sz w:val="40"/>
          <w:szCs w:val="40"/>
        </w:rPr>
        <w:t>Studijní předmět:</w:t>
      </w:r>
      <w:r>
        <w:rPr>
          <w:b/>
          <w:sz w:val="40"/>
          <w:szCs w:val="40"/>
        </w:rPr>
        <w:t xml:space="preserve">   Etika v pedagogice</w:t>
      </w:r>
    </w:p>
    <w:p w:rsidR="00632AF9" w:rsidRDefault="00632AF9" w:rsidP="000D081D">
      <w:pPr>
        <w:tabs>
          <w:tab w:val="left" w:pos="3780"/>
        </w:tabs>
        <w:rPr>
          <w:b/>
          <w:sz w:val="40"/>
          <w:szCs w:val="40"/>
        </w:rPr>
      </w:pPr>
      <w:r w:rsidRPr="00EA0823">
        <w:rPr>
          <w:b/>
          <w:sz w:val="40"/>
          <w:szCs w:val="40"/>
        </w:rPr>
        <w:t>Téma:</w:t>
      </w:r>
      <w:r>
        <w:rPr>
          <w:b/>
          <w:sz w:val="40"/>
          <w:szCs w:val="40"/>
        </w:rPr>
        <w:t xml:space="preserve">                        Etika výchovy</w:t>
      </w:r>
    </w:p>
    <w:p w:rsidR="00632AF9" w:rsidRDefault="00632AF9" w:rsidP="000D081D">
      <w:pPr>
        <w:tabs>
          <w:tab w:val="left" w:pos="3780"/>
        </w:tabs>
        <w:rPr>
          <w:b/>
          <w:sz w:val="40"/>
          <w:szCs w:val="40"/>
        </w:rPr>
      </w:pPr>
    </w:p>
    <w:p w:rsidR="00632AF9" w:rsidRDefault="00632AF9" w:rsidP="000D081D">
      <w:pPr>
        <w:tabs>
          <w:tab w:val="left" w:pos="3780"/>
        </w:tabs>
        <w:rPr>
          <w:b/>
          <w:sz w:val="40"/>
          <w:szCs w:val="40"/>
        </w:rPr>
      </w:pPr>
    </w:p>
    <w:p w:rsidR="00632AF9" w:rsidRDefault="00632AF9" w:rsidP="000D081D">
      <w:pPr>
        <w:tabs>
          <w:tab w:val="left" w:pos="3780"/>
        </w:tabs>
        <w:rPr>
          <w:sz w:val="32"/>
          <w:szCs w:val="32"/>
        </w:rPr>
      </w:pPr>
      <w:r w:rsidRPr="00EA0823">
        <w:rPr>
          <w:sz w:val="32"/>
          <w:szCs w:val="32"/>
        </w:rPr>
        <w:t>Zpracoval:</w:t>
      </w:r>
      <w:r>
        <w:rPr>
          <w:sz w:val="32"/>
          <w:szCs w:val="32"/>
        </w:rPr>
        <w:t xml:space="preserve"> Tereza Výborná</w:t>
      </w:r>
      <w:r>
        <w:rPr>
          <w:sz w:val="32"/>
          <w:szCs w:val="32"/>
        </w:rPr>
        <w:tab/>
      </w:r>
    </w:p>
    <w:p w:rsidR="00632AF9" w:rsidRPr="00EA0823" w:rsidRDefault="00632AF9" w:rsidP="000D081D">
      <w:pPr>
        <w:tabs>
          <w:tab w:val="left" w:pos="2700"/>
        </w:tabs>
        <w:spacing w:after="120"/>
        <w:rPr>
          <w:sz w:val="32"/>
          <w:szCs w:val="32"/>
        </w:rPr>
      </w:pPr>
      <w:r w:rsidRPr="00EA0823">
        <w:rPr>
          <w:sz w:val="32"/>
          <w:szCs w:val="32"/>
        </w:rPr>
        <w:t>Forma studia:</w:t>
      </w:r>
      <w:r>
        <w:rPr>
          <w:sz w:val="32"/>
          <w:szCs w:val="32"/>
        </w:rPr>
        <w:t xml:space="preserve"> Prezenční</w:t>
      </w:r>
      <w:r>
        <w:rPr>
          <w:sz w:val="32"/>
          <w:szCs w:val="32"/>
        </w:rPr>
        <w:tab/>
      </w:r>
    </w:p>
    <w:p w:rsidR="00632AF9" w:rsidRDefault="00632AF9" w:rsidP="000D081D">
      <w:pPr>
        <w:tabs>
          <w:tab w:val="left" w:pos="2700"/>
        </w:tabs>
        <w:spacing w:after="120"/>
        <w:rPr>
          <w:sz w:val="32"/>
          <w:szCs w:val="32"/>
        </w:rPr>
      </w:pPr>
      <w:r w:rsidRPr="00EA0823">
        <w:rPr>
          <w:sz w:val="32"/>
          <w:szCs w:val="32"/>
        </w:rPr>
        <w:t>Obor studia:</w:t>
      </w:r>
      <w:r>
        <w:rPr>
          <w:sz w:val="32"/>
          <w:szCs w:val="32"/>
        </w:rPr>
        <w:t xml:space="preserve"> Speciální pedagogika</w:t>
      </w:r>
      <w:r>
        <w:rPr>
          <w:sz w:val="32"/>
          <w:szCs w:val="32"/>
        </w:rPr>
        <w:tab/>
      </w:r>
    </w:p>
    <w:p w:rsidR="00632AF9" w:rsidRPr="00EA0823" w:rsidRDefault="00632AF9" w:rsidP="000D081D">
      <w:pPr>
        <w:tabs>
          <w:tab w:val="left" w:pos="2700"/>
        </w:tabs>
        <w:spacing w:after="120"/>
        <w:rPr>
          <w:sz w:val="32"/>
          <w:szCs w:val="32"/>
        </w:rPr>
      </w:pPr>
      <w:r>
        <w:rPr>
          <w:sz w:val="32"/>
          <w:szCs w:val="32"/>
        </w:rPr>
        <w:t>Ročník: 2.</w:t>
      </w:r>
      <w:r>
        <w:rPr>
          <w:sz w:val="32"/>
          <w:szCs w:val="32"/>
        </w:rPr>
        <w:tab/>
      </w:r>
    </w:p>
    <w:p w:rsidR="00632AF9" w:rsidRDefault="00632AF9" w:rsidP="000D081D">
      <w:pPr>
        <w:tabs>
          <w:tab w:val="left" w:pos="2700"/>
        </w:tabs>
        <w:spacing w:after="120"/>
        <w:rPr>
          <w:sz w:val="32"/>
          <w:szCs w:val="32"/>
        </w:rPr>
      </w:pPr>
      <w:r>
        <w:rPr>
          <w:sz w:val="32"/>
          <w:szCs w:val="32"/>
        </w:rPr>
        <w:t>Studijní skupina: J02B</w:t>
      </w:r>
      <w:r>
        <w:rPr>
          <w:sz w:val="32"/>
          <w:szCs w:val="32"/>
        </w:rPr>
        <w:tab/>
      </w:r>
    </w:p>
    <w:p w:rsidR="00632AF9" w:rsidRDefault="00632AF9" w:rsidP="000D081D">
      <w:pPr>
        <w:tabs>
          <w:tab w:val="left" w:pos="2700"/>
        </w:tabs>
        <w:spacing w:after="120"/>
        <w:rPr>
          <w:sz w:val="32"/>
          <w:szCs w:val="32"/>
        </w:rPr>
      </w:pPr>
      <w:r>
        <w:rPr>
          <w:sz w:val="32"/>
          <w:szCs w:val="32"/>
        </w:rPr>
        <w:t>Akademický rok</w:t>
      </w:r>
      <w:r w:rsidRPr="00EA0823">
        <w:rPr>
          <w:sz w:val="32"/>
          <w:szCs w:val="32"/>
        </w:rPr>
        <w:t>:</w:t>
      </w:r>
      <w:r>
        <w:rPr>
          <w:sz w:val="32"/>
          <w:szCs w:val="32"/>
        </w:rPr>
        <w:t xml:space="preserve"> 2011/2012</w:t>
      </w:r>
      <w:r>
        <w:rPr>
          <w:sz w:val="32"/>
          <w:szCs w:val="32"/>
        </w:rPr>
        <w:tab/>
      </w:r>
    </w:p>
    <w:p w:rsidR="00632AF9" w:rsidRDefault="00632AF9" w:rsidP="000D081D">
      <w:pPr>
        <w:spacing w:line="360" w:lineRule="auto"/>
        <w:rPr>
          <w:rFonts w:ascii="Times New Roman" w:hAnsi="Times New Roman"/>
          <w:b/>
          <w:sz w:val="32"/>
          <w:szCs w:val="32"/>
        </w:rPr>
      </w:pPr>
      <w:r w:rsidRPr="00EA0823">
        <w:rPr>
          <w:sz w:val="32"/>
          <w:szCs w:val="32"/>
        </w:rPr>
        <w:t>Vyučující:</w:t>
      </w:r>
      <w:r>
        <w:rPr>
          <w:sz w:val="32"/>
          <w:szCs w:val="32"/>
        </w:rPr>
        <w:t xml:space="preserve"> PhDr. Olga Nytrová </w:t>
      </w:r>
    </w:p>
    <w:p w:rsidR="00632AF9" w:rsidRDefault="00632AF9" w:rsidP="000D081D">
      <w:pPr>
        <w:spacing w:line="360" w:lineRule="auto"/>
        <w:rPr>
          <w:rFonts w:ascii="Times New Roman" w:hAnsi="Times New Roman"/>
          <w:b/>
          <w:sz w:val="32"/>
          <w:szCs w:val="32"/>
        </w:rPr>
      </w:pPr>
    </w:p>
    <w:p w:rsidR="00632AF9" w:rsidRDefault="00632AF9" w:rsidP="000D081D">
      <w:pPr>
        <w:spacing w:line="360" w:lineRule="auto"/>
        <w:rPr>
          <w:rFonts w:ascii="Times New Roman" w:hAnsi="Times New Roman"/>
          <w:b/>
          <w:sz w:val="32"/>
          <w:szCs w:val="32"/>
        </w:rPr>
      </w:pPr>
      <w:r>
        <w:rPr>
          <w:rFonts w:ascii="Times New Roman" w:hAnsi="Times New Roman"/>
          <w:b/>
          <w:sz w:val="32"/>
          <w:szCs w:val="32"/>
        </w:rPr>
        <w:t>Obsah</w:t>
      </w:r>
    </w:p>
    <w:p w:rsidR="00632AF9" w:rsidRDefault="00632AF9" w:rsidP="000D081D">
      <w:pPr>
        <w:spacing w:line="360" w:lineRule="auto"/>
        <w:rPr>
          <w:rFonts w:ascii="Times New Roman" w:hAnsi="Times New Roman"/>
          <w:sz w:val="24"/>
          <w:szCs w:val="24"/>
        </w:rPr>
      </w:pPr>
      <w:r>
        <w:rPr>
          <w:rFonts w:ascii="Times New Roman" w:hAnsi="Times New Roman"/>
          <w:sz w:val="24"/>
          <w:szCs w:val="24"/>
        </w:rPr>
        <w:t>Úvod</w:t>
      </w:r>
    </w:p>
    <w:p w:rsidR="00632AF9" w:rsidRDefault="00632AF9" w:rsidP="000D081D">
      <w:pPr>
        <w:spacing w:line="360" w:lineRule="auto"/>
        <w:rPr>
          <w:rFonts w:ascii="Times New Roman" w:hAnsi="Times New Roman"/>
          <w:sz w:val="24"/>
          <w:szCs w:val="24"/>
        </w:rPr>
      </w:pPr>
      <w:r>
        <w:rPr>
          <w:rFonts w:ascii="Times New Roman" w:hAnsi="Times New Roman"/>
          <w:sz w:val="24"/>
          <w:szCs w:val="24"/>
        </w:rPr>
        <w:t>1. Etika</w:t>
      </w:r>
    </w:p>
    <w:p w:rsidR="00632AF9" w:rsidRDefault="00632AF9" w:rsidP="000D081D">
      <w:pPr>
        <w:spacing w:line="360" w:lineRule="auto"/>
        <w:rPr>
          <w:rFonts w:ascii="Times New Roman" w:hAnsi="Times New Roman"/>
          <w:sz w:val="24"/>
          <w:szCs w:val="24"/>
        </w:rPr>
      </w:pPr>
      <w:r>
        <w:rPr>
          <w:rFonts w:ascii="Times New Roman" w:hAnsi="Times New Roman"/>
          <w:sz w:val="24"/>
          <w:szCs w:val="24"/>
        </w:rPr>
        <w:t>2. Etika výchovy – respektující přístup</w:t>
      </w:r>
    </w:p>
    <w:p w:rsidR="00632AF9" w:rsidRDefault="00632AF9" w:rsidP="000D081D">
      <w:pPr>
        <w:spacing w:line="360" w:lineRule="auto"/>
        <w:ind w:firstLine="708"/>
        <w:rPr>
          <w:rFonts w:ascii="Times New Roman" w:hAnsi="Times New Roman"/>
          <w:sz w:val="24"/>
          <w:szCs w:val="24"/>
        </w:rPr>
      </w:pPr>
      <w:r>
        <w:rPr>
          <w:rFonts w:ascii="Times New Roman" w:hAnsi="Times New Roman"/>
          <w:sz w:val="24"/>
          <w:szCs w:val="24"/>
        </w:rPr>
        <w:t>2.1. Autoritativní výchova a partnerský přístup</w:t>
      </w:r>
    </w:p>
    <w:p w:rsidR="00632AF9" w:rsidRDefault="00632AF9" w:rsidP="000D081D">
      <w:pPr>
        <w:spacing w:line="360" w:lineRule="auto"/>
        <w:ind w:firstLine="708"/>
        <w:rPr>
          <w:rFonts w:ascii="Times New Roman" w:hAnsi="Times New Roman"/>
          <w:sz w:val="24"/>
          <w:szCs w:val="24"/>
        </w:rPr>
      </w:pPr>
      <w:r>
        <w:rPr>
          <w:rFonts w:ascii="Times New Roman" w:hAnsi="Times New Roman"/>
          <w:sz w:val="24"/>
          <w:szCs w:val="24"/>
        </w:rPr>
        <w:t>2.2. Komunikace</w:t>
      </w:r>
    </w:p>
    <w:p w:rsidR="00632AF9" w:rsidRDefault="00632AF9" w:rsidP="000D081D">
      <w:pPr>
        <w:spacing w:line="360" w:lineRule="auto"/>
        <w:ind w:firstLine="708"/>
        <w:rPr>
          <w:rFonts w:ascii="Times New Roman" w:hAnsi="Times New Roman"/>
          <w:sz w:val="24"/>
          <w:szCs w:val="24"/>
        </w:rPr>
      </w:pPr>
      <w:r>
        <w:rPr>
          <w:rFonts w:ascii="Times New Roman" w:hAnsi="Times New Roman"/>
          <w:sz w:val="24"/>
          <w:szCs w:val="24"/>
        </w:rPr>
        <w:t>2.3. Negativní emoce a empatie</w:t>
      </w:r>
    </w:p>
    <w:p w:rsidR="00632AF9" w:rsidRDefault="00632AF9" w:rsidP="000D081D">
      <w:pPr>
        <w:spacing w:line="360" w:lineRule="auto"/>
        <w:ind w:firstLine="708"/>
        <w:rPr>
          <w:rFonts w:ascii="Times New Roman" w:hAnsi="Times New Roman"/>
          <w:sz w:val="24"/>
          <w:szCs w:val="24"/>
        </w:rPr>
      </w:pPr>
      <w:r>
        <w:rPr>
          <w:rFonts w:ascii="Times New Roman" w:hAnsi="Times New Roman"/>
          <w:sz w:val="24"/>
          <w:szCs w:val="24"/>
        </w:rPr>
        <w:t>2.4. Tresty ve výchově</w:t>
      </w:r>
    </w:p>
    <w:p w:rsidR="00632AF9" w:rsidRDefault="00632AF9" w:rsidP="000D081D">
      <w:pPr>
        <w:spacing w:line="360" w:lineRule="auto"/>
        <w:ind w:firstLine="708"/>
        <w:rPr>
          <w:rFonts w:ascii="Times New Roman" w:hAnsi="Times New Roman"/>
          <w:sz w:val="24"/>
          <w:szCs w:val="24"/>
        </w:rPr>
      </w:pPr>
      <w:r>
        <w:rPr>
          <w:rFonts w:ascii="Times New Roman" w:hAnsi="Times New Roman"/>
          <w:sz w:val="24"/>
          <w:szCs w:val="24"/>
        </w:rPr>
        <w:t>2.5. Odměny a pochvaly</w:t>
      </w:r>
    </w:p>
    <w:p w:rsidR="00632AF9" w:rsidRDefault="00632AF9" w:rsidP="000D081D">
      <w:pPr>
        <w:spacing w:line="360" w:lineRule="auto"/>
        <w:rPr>
          <w:rFonts w:ascii="Times New Roman" w:hAnsi="Times New Roman"/>
          <w:sz w:val="24"/>
          <w:szCs w:val="24"/>
        </w:rPr>
      </w:pPr>
      <w:r>
        <w:rPr>
          <w:rFonts w:ascii="Times New Roman" w:hAnsi="Times New Roman"/>
          <w:sz w:val="24"/>
          <w:szCs w:val="24"/>
        </w:rPr>
        <w:t>3. Předmět etická výchova</w:t>
      </w:r>
    </w:p>
    <w:p w:rsidR="00632AF9" w:rsidRDefault="00632AF9" w:rsidP="000D081D">
      <w:pPr>
        <w:spacing w:line="360" w:lineRule="auto"/>
        <w:rPr>
          <w:rFonts w:ascii="Times New Roman" w:hAnsi="Times New Roman"/>
          <w:sz w:val="24"/>
          <w:szCs w:val="24"/>
        </w:rPr>
      </w:pPr>
      <w:r>
        <w:rPr>
          <w:rFonts w:ascii="Times New Roman" w:hAnsi="Times New Roman"/>
          <w:sz w:val="24"/>
          <w:szCs w:val="24"/>
        </w:rPr>
        <w:t>4. Syndrom vyhoření</w:t>
      </w:r>
    </w:p>
    <w:p w:rsidR="00632AF9" w:rsidRDefault="00632AF9" w:rsidP="000D081D">
      <w:pPr>
        <w:spacing w:line="360" w:lineRule="auto"/>
        <w:rPr>
          <w:rFonts w:ascii="Times New Roman" w:hAnsi="Times New Roman"/>
          <w:sz w:val="24"/>
          <w:szCs w:val="24"/>
        </w:rPr>
      </w:pPr>
      <w:r>
        <w:rPr>
          <w:rFonts w:ascii="Times New Roman" w:hAnsi="Times New Roman"/>
          <w:sz w:val="24"/>
          <w:szCs w:val="24"/>
        </w:rPr>
        <w:t>Závěr</w:t>
      </w:r>
    </w:p>
    <w:p w:rsidR="00632AF9" w:rsidRPr="000D081D" w:rsidRDefault="00632AF9" w:rsidP="000D081D">
      <w:pPr>
        <w:spacing w:line="360" w:lineRule="auto"/>
        <w:rPr>
          <w:rFonts w:ascii="Times New Roman" w:hAnsi="Times New Roman"/>
          <w:sz w:val="24"/>
          <w:szCs w:val="24"/>
        </w:rPr>
      </w:pPr>
      <w:r>
        <w:rPr>
          <w:rFonts w:ascii="Times New Roman" w:hAnsi="Times New Roman"/>
          <w:sz w:val="24"/>
          <w:szCs w:val="24"/>
        </w:rPr>
        <w:t>Seznam použité literatury</w:t>
      </w:r>
    </w:p>
    <w:p w:rsidR="00632AF9" w:rsidRDefault="00632AF9" w:rsidP="00ED417F">
      <w:pPr>
        <w:spacing w:line="360" w:lineRule="auto"/>
        <w:ind w:firstLine="708"/>
        <w:rPr>
          <w:rFonts w:ascii="Times New Roman" w:hAnsi="Times New Roman"/>
          <w:b/>
          <w:sz w:val="32"/>
          <w:szCs w:val="32"/>
        </w:rPr>
      </w:pPr>
    </w:p>
    <w:p w:rsidR="00632AF9" w:rsidRDefault="00632AF9" w:rsidP="00ED417F">
      <w:pPr>
        <w:spacing w:line="360" w:lineRule="auto"/>
        <w:ind w:firstLine="708"/>
        <w:rPr>
          <w:rFonts w:ascii="Times New Roman" w:hAnsi="Times New Roman"/>
          <w:b/>
          <w:sz w:val="32"/>
          <w:szCs w:val="32"/>
        </w:rPr>
      </w:pPr>
    </w:p>
    <w:p w:rsidR="00632AF9" w:rsidRDefault="00632AF9" w:rsidP="00ED417F">
      <w:pPr>
        <w:spacing w:line="360" w:lineRule="auto"/>
        <w:ind w:firstLine="708"/>
        <w:rPr>
          <w:rFonts w:ascii="Times New Roman" w:hAnsi="Times New Roman"/>
          <w:b/>
          <w:sz w:val="32"/>
          <w:szCs w:val="32"/>
        </w:rPr>
      </w:pPr>
    </w:p>
    <w:p w:rsidR="00632AF9" w:rsidRDefault="00632AF9" w:rsidP="00ED417F">
      <w:pPr>
        <w:spacing w:line="360" w:lineRule="auto"/>
        <w:ind w:firstLine="708"/>
        <w:rPr>
          <w:rFonts w:ascii="Times New Roman" w:hAnsi="Times New Roman"/>
          <w:b/>
          <w:sz w:val="32"/>
          <w:szCs w:val="32"/>
        </w:rPr>
      </w:pPr>
    </w:p>
    <w:p w:rsidR="00632AF9" w:rsidRDefault="00632AF9" w:rsidP="00ED417F">
      <w:pPr>
        <w:spacing w:line="360" w:lineRule="auto"/>
        <w:ind w:firstLine="708"/>
        <w:rPr>
          <w:rFonts w:ascii="Times New Roman" w:hAnsi="Times New Roman"/>
          <w:b/>
          <w:sz w:val="32"/>
          <w:szCs w:val="32"/>
        </w:rPr>
      </w:pPr>
    </w:p>
    <w:p w:rsidR="00632AF9" w:rsidRDefault="00632AF9" w:rsidP="00ED417F">
      <w:pPr>
        <w:spacing w:line="360" w:lineRule="auto"/>
        <w:ind w:firstLine="708"/>
        <w:rPr>
          <w:rFonts w:ascii="Times New Roman" w:hAnsi="Times New Roman"/>
          <w:b/>
          <w:sz w:val="32"/>
          <w:szCs w:val="32"/>
        </w:rPr>
      </w:pPr>
    </w:p>
    <w:p w:rsidR="00632AF9" w:rsidRDefault="00632AF9" w:rsidP="00ED417F">
      <w:pPr>
        <w:spacing w:line="360" w:lineRule="auto"/>
        <w:ind w:firstLine="708"/>
        <w:rPr>
          <w:rFonts w:ascii="Times New Roman" w:hAnsi="Times New Roman"/>
          <w:b/>
          <w:sz w:val="32"/>
          <w:szCs w:val="32"/>
        </w:rPr>
      </w:pPr>
    </w:p>
    <w:p w:rsidR="00632AF9" w:rsidRDefault="00632AF9" w:rsidP="00ED417F">
      <w:pPr>
        <w:spacing w:line="360" w:lineRule="auto"/>
        <w:ind w:firstLine="708"/>
        <w:rPr>
          <w:rFonts w:ascii="Times New Roman" w:hAnsi="Times New Roman"/>
          <w:b/>
          <w:sz w:val="32"/>
          <w:szCs w:val="32"/>
        </w:rPr>
      </w:pPr>
    </w:p>
    <w:p w:rsidR="00632AF9" w:rsidRPr="00F30AA8" w:rsidRDefault="00632AF9" w:rsidP="00ED417F">
      <w:pPr>
        <w:spacing w:line="360" w:lineRule="auto"/>
        <w:ind w:firstLine="708"/>
        <w:rPr>
          <w:rFonts w:ascii="Times New Roman" w:hAnsi="Times New Roman"/>
          <w:b/>
          <w:sz w:val="32"/>
          <w:szCs w:val="32"/>
        </w:rPr>
      </w:pPr>
      <w:r w:rsidRPr="00F30AA8">
        <w:rPr>
          <w:rFonts w:ascii="Times New Roman" w:hAnsi="Times New Roman"/>
          <w:b/>
          <w:sz w:val="32"/>
          <w:szCs w:val="32"/>
        </w:rPr>
        <w:t>Úvod</w:t>
      </w:r>
    </w:p>
    <w:p w:rsidR="00632AF9" w:rsidRPr="00BA229C" w:rsidRDefault="00632AF9" w:rsidP="00ED417F">
      <w:pPr>
        <w:spacing w:line="360" w:lineRule="auto"/>
        <w:ind w:firstLine="708"/>
        <w:rPr>
          <w:rFonts w:ascii="Times New Roman" w:hAnsi="Times New Roman"/>
          <w:sz w:val="24"/>
          <w:szCs w:val="24"/>
        </w:rPr>
      </w:pPr>
      <w:r w:rsidRPr="00BA229C">
        <w:rPr>
          <w:rFonts w:ascii="Times New Roman" w:hAnsi="Times New Roman"/>
          <w:sz w:val="24"/>
          <w:szCs w:val="24"/>
        </w:rPr>
        <w:t>Lze říci, že etika je rozhodování mezi dobrem a zlem na pozadí mezilidských vztahů. Dobro a zlo je podle mého názoru velice individuální záležitostí, neboť dobro pro jednu osobu může být zlem pro osobu druhou. Avšak existují určitá pravidla, která nám rozhodování mezi dobrem a zlem v jistém smyslu usnadňují, neboť žijeme v demokratickém státě, a proto platí, že svoboda jednoho končí tam, kde začíná svoboda druhého. Avšak pojem svoboda se v dnešní době chápe způsobem, který z mého pohledu není zcela optimální. Za svobodu mnoho lidí schovává své chování, které aplikují jako „dělám si, co chci, žiji přece ve svobodném státě“</w:t>
      </w:r>
      <w:r>
        <w:rPr>
          <w:rFonts w:ascii="Times New Roman" w:hAnsi="Times New Roman"/>
          <w:sz w:val="24"/>
          <w:szCs w:val="24"/>
        </w:rPr>
        <w:t>. Existují určitá pravidla, které</w:t>
      </w:r>
      <w:r w:rsidRPr="00BA229C">
        <w:rPr>
          <w:rFonts w:ascii="Times New Roman" w:hAnsi="Times New Roman"/>
          <w:sz w:val="24"/>
          <w:szCs w:val="24"/>
        </w:rPr>
        <w:t xml:space="preserve"> je nutné respektovat, aby společnost mohla fungovat. Nastavení pravidel je základ, neboť díky nim můžeme žít právě onen svobodný život. A s tímto se váže jedna z motivací, proč píši svou seminární práci na téma, která jsem si zvolila</w:t>
      </w:r>
      <w:r>
        <w:rPr>
          <w:rFonts w:ascii="Times New Roman" w:hAnsi="Times New Roman"/>
          <w:sz w:val="24"/>
          <w:szCs w:val="24"/>
        </w:rPr>
        <w:t>. Již několik měsíců pracuji v M</w:t>
      </w:r>
      <w:r w:rsidRPr="00BA229C">
        <w:rPr>
          <w:rFonts w:ascii="Times New Roman" w:hAnsi="Times New Roman"/>
          <w:sz w:val="24"/>
          <w:szCs w:val="24"/>
        </w:rPr>
        <w:t xml:space="preserve">ontessori mateřské škole, kde základem pro fungování respektujícího a svobodného prostředí je stanovení pravidel. </w:t>
      </w:r>
    </w:p>
    <w:p w:rsidR="00632AF9" w:rsidRPr="00BA229C" w:rsidRDefault="00632AF9" w:rsidP="00ED417F">
      <w:pPr>
        <w:spacing w:line="360" w:lineRule="auto"/>
        <w:ind w:firstLine="708"/>
        <w:rPr>
          <w:rFonts w:ascii="Times New Roman" w:hAnsi="Times New Roman"/>
          <w:sz w:val="24"/>
          <w:szCs w:val="24"/>
        </w:rPr>
      </w:pPr>
      <w:r w:rsidRPr="00BA229C">
        <w:rPr>
          <w:rFonts w:ascii="Times New Roman" w:hAnsi="Times New Roman"/>
          <w:sz w:val="24"/>
          <w:szCs w:val="24"/>
        </w:rPr>
        <w:t>Jsem ráda, že žiji v dnešní době a dnešní společnosti.  A myslím si, že řada mých vrstevníku, a</w:t>
      </w:r>
      <w:r>
        <w:rPr>
          <w:rFonts w:ascii="Times New Roman" w:hAnsi="Times New Roman"/>
          <w:sz w:val="24"/>
          <w:szCs w:val="24"/>
        </w:rPr>
        <w:t>však netýká se to pouze jich, si</w:t>
      </w:r>
      <w:r w:rsidRPr="00BA229C">
        <w:rPr>
          <w:rFonts w:ascii="Times New Roman" w:hAnsi="Times New Roman"/>
          <w:sz w:val="24"/>
          <w:szCs w:val="24"/>
        </w:rPr>
        <w:t xml:space="preserve"> možnosti dnešní doby ani</w:t>
      </w:r>
      <w:r>
        <w:rPr>
          <w:rFonts w:ascii="Times New Roman" w:hAnsi="Times New Roman"/>
          <w:sz w:val="24"/>
          <w:szCs w:val="24"/>
        </w:rPr>
        <w:t xml:space="preserve"> dostatečně</w:t>
      </w:r>
      <w:r w:rsidRPr="00BA229C">
        <w:rPr>
          <w:rFonts w:ascii="Times New Roman" w:hAnsi="Times New Roman"/>
          <w:sz w:val="24"/>
          <w:szCs w:val="24"/>
        </w:rPr>
        <w:t xml:space="preserve"> neuvědomuje. A naopak prarodiče, kteří byli spokojeni v etapě minulé, komunistickém režimu, jsou tak trochu v dnešní demokratické, kapitalistické společnosti ztraceni. Jde totiž o to, že se v dnešní době musíme každý postarat sám o sebe. Stát nám sice zajistí určité možnosti a podrží nás v době, kdy je nejhůře (i když někdy ani to nestačí), ale vše leží jen a pouze na našich bedrech. Práce není pro všechny. Práce je pouze pro vyt</w:t>
      </w:r>
      <w:r>
        <w:rPr>
          <w:rFonts w:ascii="Times New Roman" w:hAnsi="Times New Roman"/>
          <w:sz w:val="24"/>
          <w:szCs w:val="24"/>
        </w:rPr>
        <w:t>rvalé jedince, kteří se snaží ji</w:t>
      </w:r>
      <w:r w:rsidRPr="00BA229C">
        <w:rPr>
          <w:rFonts w:ascii="Times New Roman" w:hAnsi="Times New Roman"/>
          <w:sz w:val="24"/>
          <w:szCs w:val="24"/>
        </w:rPr>
        <w:t xml:space="preserve"> hledat, jsou ochotni pro ni udělat ústupky a kompromisy, jsou ochotni se dále vzdělávat a nečekají, že jim nabídky spadnou do klína, aktivně se zapojují do tohoto procesu. Avšak ani tato snaha a úsilí nemusí nezbytně vést k tomu, že v životě děláme to, co chceme a žijeme život, jaký jsme si představovali. Jenže takový je život, bylo tomu někdy snad jinak?</w:t>
      </w:r>
    </w:p>
    <w:p w:rsidR="00632AF9" w:rsidRPr="00BA229C" w:rsidRDefault="00632AF9" w:rsidP="00ED417F">
      <w:pPr>
        <w:spacing w:line="360" w:lineRule="auto"/>
        <w:ind w:firstLine="708"/>
        <w:rPr>
          <w:rFonts w:ascii="Times New Roman" w:hAnsi="Times New Roman"/>
          <w:sz w:val="24"/>
          <w:szCs w:val="24"/>
        </w:rPr>
      </w:pPr>
      <w:r w:rsidRPr="00BA229C">
        <w:rPr>
          <w:rFonts w:ascii="Times New Roman" w:hAnsi="Times New Roman"/>
          <w:sz w:val="24"/>
          <w:szCs w:val="24"/>
        </w:rPr>
        <w:t>Avšak mrzí mě, že dnešní doba je postavená především na výkonu. A k výkonům vedeme již od narození naše děti. Očekáváme od nich výsledky, srovnáváme je s ostatními a často po nich chceme, aby byli takoví, jaké je chceme mít. Mnohdy je nedokážeme přijmout se svými individuálními zvláštnostmi, s tím, že se liší od většiny svých vrstevníků v určitých vývojových obdobích. A pomalejší žen</w:t>
      </w:r>
      <w:r>
        <w:rPr>
          <w:rFonts w:ascii="Times New Roman" w:hAnsi="Times New Roman"/>
          <w:sz w:val="24"/>
          <w:szCs w:val="24"/>
        </w:rPr>
        <w:t>eme rychle kupředu, aby dohonily ty ostatní. Nenecháme je jít jejich vlastní cestou, snažíme se je</w:t>
      </w:r>
      <w:r w:rsidRPr="00BA229C">
        <w:rPr>
          <w:rFonts w:ascii="Times New Roman" w:hAnsi="Times New Roman"/>
          <w:sz w:val="24"/>
          <w:szCs w:val="24"/>
        </w:rPr>
        <w:t xml:space="preserve"> včlenit do davu. Ale o tom by to přeci nemělo být. Každý člověk je jiný, každý člověk jde svou vlastní cestou, mění se, vyvíjí</w:t>
      </w:r>
      <w:r>
        <w:rPr>
          <w:rFonts w:ascii="Times New Roman" w:hAnsi="Times New Roman"/>
          <w:sz w:val="24"/>
          <w:szCs w:val="24"/>
        </w:rPr>
        <w:t>…</w:t>
      </w:r>
      <w:r w:rsidRPr="00BA229C">
        <w:rPr>
          <w:rFonts w:ascii="Times New Roman" w:hAnsi="Times New Roman"/>
          <w:sz w:val="24"/>
          <w:szCs w:val="24"/>
        </w:rPr>
        <w:t xml:space="preserve"> </w:t>
      </w:r>
    </w:p>
    <w:p w:rsidR="00632AF9" w:rsidRPr="00BA229C" w:rsidRDefault="00632AF9" w:rsidP="00ED417F">
      <w:pPr>
        <w:spacing w:line="360" w:lineRule="auto"/>
        <w:ind w:firstLine="708"/>
        <w:rPr>
          <w:rFonts w:ascii="Times New Roman" w:hAnsi="Times New Roman"/>
          <w:sz w:val="24"/>
          <w:szCs w:val="24"/>
        </w:rPr>
      </w:pPr>
      <w:r>
        <w:rPr>
          <w:rFonts w:ascii="Times New Roman" w:hAnsi="Times New Roman"/>
          <w:sz w:val="24"/>
          <w:szCs w:val="24"/>
        </w:rPr>
        <w:t>A pak</w:t>
      </w:r>
      <w:r w:rsidRPr="00BA229C">
        <w:rPr>
          <w:rFonts w:ascii="Times New Roman" w:hAnsi="Times New Roman"/>
          <w:sz w:val="24"/>
          <w:szCs w:val="24"/>
        </w:rPr>
        <w:t xml:space="preserve"> zde</w:t>
      </w:r>
      <w:r>
        <w:rPr>
          <w:rFonts w:ascii="Times New Roman" w:hAnsi="Times New Roman"/>
          <w:sz w:val="24"/>
          <w:szCs w:val="24"/>
        </w:rPr>
        <w:t xml:space="preserve"> máme</w:t>
      </w:r>
      <w:r w:rsidRPr="00BA229C">
        <w:rPr>
          <w:rFonts w:ascii="Times New Roman" w:hAnsi="Times New Roman"/>
          <w:sz w:val="24"/>
          <w:szCs w:val="24"/>
        </w:rPr>
        <w:t xml:space="preserve"> ty, kteří v naší době neuspěli. Jsou to lidé, kteří tlak na výkon neustáli. Nedokázali ustát tu uspěchanou dobu, a ona i přes mnoho pozitivního uspěchaná je, nejistou dobu, chaos i stres, který vše doprovází. Mohlo se jednat o lidi, kteří si začali dopomáhat k tomu, aby dokázali fungovat v tomto prostředí, které nezvládali. Většinou jde o alkohol nebo jiné návykové látky. A když není pomoc bližních okolo a člověk na vše zůstane sám, jedinou oporou mu zůstane berlička v podobě alkoholu nebo drog, cesta až na dno může být rychlá a někdy i konečná. Ale já věřím a vím, že existují lidé i organizace, které se snaží těmto lidem pomoci a snaží se je zadržet před pádem na samotné dno, ze kterého není již cesty zpět. A zde má stát podle mého problém. Na ulici se dá dostat velice snadno a nemusí v tom být ani závislost na nějaké z návykových látek, stačí se zadlužit a nemít dost prostředků k tomu své dluhy splatit. A najednou je člověk na ulici ani neví jak. A potom samozřejmě ve většině případů za odchod na ulici může nějaká závislost. A proto bych zdůraznila, jak důležitá je prevence a základy ekonomické gramotnosti. Preventivní programy se již provozují</w:t>
      </w:r>
      <w:r>
        <w:rPr>
          <w:rFonts w:ascii="Times New Roman" w:hAnsi="Times New Roman"/>
          <w:sz w:val="24"/>
          <w:szCs w:val="24"/>
        </w:rPr>
        <w:t>,</w:t>
      </w:r>
      <w:r w:rsidRPr="00BA229C">
        <w:rPr>
          <w:rFonts w:ascii="Times New Roman" w:hAnsi="Times New Roman"/>
          <w:sz w:val="24"/>
          <w:szCs w:val="24"/>
        </w:rPr>
        <w:t xml:space="preserve"> a to i na základních školách, ale není jich dost. Znám neziskovou organizaci, která do školy vodila lidi, kteří se na ulici ocitli a ti pak žákům vyprávěli, jak jednoduše se to stalo a ukázali jim, že stát se to může opravdu každému z nás. Názorné příklady jsou podle mě nejúčinnějším způsobem, jak ukázat žákům, co s vámi určité věci jako například drogy nebo alkohol udělají. Základy ekonomické gramotnosti jednoznačně chybí. V dnešní době půjček za 15 minut a spláce</w:t>
      </w:r>
      <w:r>
        <w:rPr>
          <w:rFonts w:ascii="Times New Roman" w:hAnsi="Times New Roman"/>
          <w:sz w:val="24"/>
          <w:szCs w:val="24"/>
        </w:rPr>
        <w:t>ním této půjčky po zbytek života</w:t>
      </w:r>
      <w:r w:rsidRPr="00BA229C">
        <w:rPr>
          <w:rFonts w:ascii="Times New Roman" w:hAnsi="Times New Roman"/>
          <w:sz w:val="24"/>
          <w:szCs w:val="24"/>
        </w:rPr>
        <w:t xml:space="preserve"> a to jen z důvodu, že si člověk neuvědomil, jak vysoké procento úroků bude platit, je neuvěřitelně tragické. Je to jedna z věcí, na kterou by se měla dnešní společnost zaměřit, aby se nám lépe žilo. </w:t>
      </w:r>
    </w:p>
    <w:p w:rsidR="00632AF9" w:rsidRDefault="00632AF9" w:rsidP="00ED417F">
      <w:pPr>
        <w:spacing w:line="360" w:lineRule="auto"/>
        <w:ind w:firstLine="708"/>
        <w:rPr>
          <w:rFonts w:ascii="Times New Roman" w:hAnsi="Times New Roman"/>
          <w:sz w:val="24"/>
          <w:szCs w:val="24"/>
        </w:rPr>
      </w:pPr>
      <w:r>
        <w:rPr>
          <w:rFonts w:ascii="Times New Roman" w:hAnsi="Times New Roman"/>
          <w:sz w:val="24"/>
          <w:szCs w:val="24"/>
        </w:rPr>
        <w:t>Svou práci na téma etika výchovy</w:t>
      </w:r>
      <w:r w:rsidRPr="00BA229C">
        <w:rPr>
          <w:rFonts w:ascii="Times New Roman" w:hAnsi="Times New Roman"/>
          <w:sz w:val="24"/>
          <w:szCs w:val="24"/>
        </w:rPr>
        <w:t xml:space="preserve"> jsem si zvolila již zvýše uvedených důvodů a také proto, že pokud je etika</w:t>
      </w:r>
      <w:r>
        <w:rPr>
          <w:rFonts w:ascii="Times New Roman" w:hAnsi="Times New Roman"/>
          <w:sz w:val="24"/>
          <w:szCs w:val="24"/>
        </w:rPr>
        <w:t xml:space="preserve"> naukou o mravnosti,</w:t>
      </w:r>
      <w:r w:rsidRPr="00BA229C">
        <w:rPr>
          <w:rFonts w:ascii="Times New Roman" w:hAnsi="Times New Roman"/>
          <w:sz w:val="24"/>
          <w:szCs w:val="24"/>
        </w:rPr>
        <w:t xml:space="preserve"> rozhodování mezi dobrem a zlem, tak podle mého názoru se řada rodičů i institucí rozhodují ne příliš dobře. A neznamená to, že to jsou špatní lidé a dělají to schválně, mnohdy však netuší, jakým jiným způsobem to dělat anebo co vlastně jejich chování způsobuje. Děti se nemohou bránit, nemohou přijít za svým otcem nebo matkou a říct jim, že takhle by s ním přeci neměli mluvit, protože jej nerespektují a dávají mu najevo, že jejich lásku si musí zasloužit, přestože láska k dítěti by neměla být ničím podmíněna. Nedokáže to, protože na to nemá dostatek znalostí a je vydáno svým rodičům, učitelům, vychovatelům apod. napospas. Ale jsou zde lidé, kteří již vědí, jak se dítě vyvíjí a co v určitých </w:t>
      </w:r>
      <w:r>
        <w:rPr>
          <w:rFonts w:ascii="Times New Roman" w:hAnsi="Times New Roman"/>
          <w:sz w:val="24"/>
          <w:szCs w:val="24"/>
        </w:rPr>
        <w:t>stupních vývoje</w:t>
      </w:r>
      <w:r w:rsidRPr="00BA229C">
        <w:rPr>
          <w:rFonts w:ascii="Times New Roman" w:hAnsi="Times New Roman"/>
          <w:sz w:val="24"/>
          <w:szCs w:val="24"/>
        </w:rPr>
        <w:t xml:space="preserve"> potřebuje, jak nejlépe se k němu respektujícím způsobem chovat, jak lásku ničím nepodmiňovat, jak vychovávat vyrovnaného a samostatného jedince, který v dnešním světě dokáže obstát bez pomoci druhých, který si budu stát sám za sebou a </w:t>
      </w:r>
      <w:r>
        <w:rPr>
          <w:rFonts w:ascii="Times New Roman" w:hAnsi="Times New Roman"/>
          <w:sz w:val="24"/>
          <w:szCs w:val="24"/>
        </w:rPr>
        <w:t xml:space="preserve">bude znát svou vlastní hodnotu. A o tom bych ráda psala ve své práci. Toto téma je však natolik rozsáhlé, že jej pravděpodobně nedokáži v rozsahu seminární práce natolik rozebrat, proto se má práce bude zaměřovat na základní informace. </w:t>
      </w:r>
    </w:p>
    <w:p w:rsidR="00632AF9" w:rsidRDefault="00632AF9" w:rsidP="00ED417F">
      <w:pPr>
        <w:spacing w:line="360" w:lineRule="auto"/>
        <w:ind w:firstLine="708"/>
        <w:rPr>
          <w:rFonts w:ascii="Times New Roman" w:hAnsi="Times New Roman"/>
          <w:sz w:val="24"/>
          <w:szCs w:val="24"/>
        </w:rPr>
      </w:pPr>
      <w:r>
        <w:rPr>
          <w:rFonts w:ascii="Times New Roman" w:hAnsi="Times New Roman"/>
          <w:sz w:val="24"/>
          <w:szCs w:val="24"/>
        </w:rPr>
        <w:t xml:space="preserve">Ve své práci jsem se zaměřila na definici etiky a pojmů, které se týkají etiky i tématu mé práce. Dále jsem se věnovala tomu, co považuji za etiku výchovy, a to je respektující přístup k dětem. Stručně jsem popsala etickou výchovu jako předmět vyučující se na školách. A dále jsem věnovala kapitolu syndromu vyhoření, neboť tento jev podle mého názoru nejvíce ohrožuje jedince pracující v pomáhajících profesích a navazuje na téma mé práce. Je to z toho důvodu, že do výchovy dětí je potřeba vynaložit velké úsilí i nadšení a nemusí nám být dána v krátké době zpětná vazba, jedná se o dlouhodobý proces. Ve své práci jsem čerpala z literatury a internetových zdrojů.  </w:t>
      </w:r>
      <w:r w:rsidRPr="00BA229C">
        <w:rPr>
          <w:rFonts w:ascii="Times New Roman" w:hAnsi="Times New Roman"/>
          <w:sz w:val="24"/>
          <w:szCs w:val="24"/>
        </w:rPr>
        <w:t xml:space="preserve"> </w:t>
      </w:r>
    </w:p>
    <w:p w:rsidR="00632AF9" w:rsidRDefault="00632AF9" w:rsidP="00ED417F">
      <w:pPr>
        <w:spacing w:line="360" w:lineRule="auto"/>
        <w:rPr>
          <w:rFonts w:ascii="Times New Roman" w:hAnsi="Times New Roman"/>
          <w:sz w:val="24"/>
          <w:szCs w:val="24"/>
        </w:rPr>
      </w:pPr>
    </w:p>
    <w:p w:rsidR="00632AF9" w:rsidRDefault="00632AF9" w:rsidP="00ED417F">
      <w:pPr>
        <w:spacing w:line="360" w:lineRule="auto"/>
        <w:rPr>
          <w:rFonts w:ascii="Times New Roman" w:hAnsi="Times New Roman"/>
          <w:sz w:val="24"/>
          <w:szCs w:val="24"/>
        </w:rPr>
      </w:pPr>
    </w:p>
    <w:p w:rsidR="00632AF9" w:rsidRDefault="00632AF9" w:rsidP="00ED417F">
      <w:pPr>
        <w:spacing w:line="360" w:lineRule="auto"/>
        <w:rPr>
          <w:rFonts w:ascii="Times New Roman" w:hAnsi="Times New Roman"/>
          <w:sz w:val="24"/>
          <w:szCs w:val="24"/>
        </w:rPr>
      </w:pPr>
    </w:p>
    <w:p w:rsidR="00632AF9" w:rsidRDefault="00632AF9" w:rsidP="00ED417F">
      <w:pPr>
        <w:spacing w:line="360" w:lineRule="auto"/>
        <w:rPr>
          <w:rFonts w:ascii="Times New Roman" w:hAnsi="Times New Roman"/>
          <w:sz w:val="24"/>
          <w:szCs w:val="24"/>
        </w:rPr>
      </w:pPr>
    </w:p>
    <w:p w:rsidR="00632AF9" w:rsidRDefault="00632AF9" w:rsidP="00ED417F">
      <w:pPr>
        <w:spacing w:line="360" w:lineRule="auto"/>
        <w:rPr>
          <w:rFonts w:ascii="Times New Roman" w:hAnsi="Times New Roman"/>
          <w:sz w:val="24"/>
          <w:szCs w:val="24"/>
        </w:rPr>
      </w:pPr>
    </w:p>
    <w:p w:rsidR="00632AF9" w:rsidRDefault="00632AF9" w:rsidP="00ED417F">
      <w:pPr>
        <w:spacing w:line="360" w:lineRule="auto"/>
        <w:rPr>
          <w:rFonts w:ascii="Times New Roman" w:hAnsi="Times New Roman"/>
          <w:sz w:val="24"/>
          <w:szCs w:val="24"/>
        </w:rPr>
      </w:pPr>
    </w:p>
    <w:p w:rsidR="00632AF9" w:rsidRDefault="00632AF9" w:rsidP="00ED417F">
      <w:pPr>
        <w:spacing w:line="360" w:lineRule="auto"/>
        <w:rPr>
          <w:rFonts w:ascii="Times New Roman" w:hAnsi="Times New Roman"/>
          <w:sz w:val="24"/>
          <w:szCs w:val="24"/>
        </w:rPr>
      </w:pPr>
    </w:p>
    <w:p w:rsidR="00632AF9" w:rsidRDefault="00632AF9" w:rsidP="00ED417F">
      <w:pPr>
        <w:spacing w:line="360" w:lineRule="auto"/>
        <w:rPr>
          <w:rFonts w:ascii="Times New Roman" w:hAnsi="Times New Roman"/>
          <w:sz w:val="24"/>
          <w:szCs w:val="24"/>
        </w:rPr>
      </w:pPr>
    </w:p>
    <w:p w:rsidR="00632AF9" w:rsidRDefault="00632AF9" w:rsidP="00ED417F">
      <w:pPr>
        <w:spacing w:line="360" w:lineRule="auto"/>
        <w:rPr>
          <w:rFonts w:ascii="Times New Roman" w:hAnsi="Times New Roman"/>
          <w:sz w:val="24"/>
          <w:szCs w:val="24"/>
        </w:rPr>
      </w:pPr>
    </w:p>
    <w:p w:rsidR="00632AF9" w:rsidRDefault="00632AF9" w:rsidP="00ED417F">
      <w:pPr>
        <w:spacing w:line="360" w:lineRule="auto"/>
        <w:rPr>
          <w:rFonts w:ascii="Times New Roman" w:hAnsi="Times New Roman"/>
          <w:sz w:val="24"/>
          <w:szCs w:val="24"/>
        </w:rPr>
      </w:pPr>
    </w:p>
    <w:p w:rsidR="00632AF9" w:rsidRDefault="00632AF9" w:rsidP="00ED417F">
      <w:pPr>
        <w:spacing w:line="360" w:lineRule="auto"/>
        <w:rPr>
          <w:rFonts w:ascii="Times New Roman" w:hAnsi="Times New Roman"/>
          <w:sz w:val="24"/>
          <w:szCs w:val="24"/>
        </w:rPr>
      </w:pPr>
    </w:p>
    <w:p w:rsidR="00632AF9" w:rsidRDefault="00632AF9" w:rsidP="00ED417F">
      <w:pPr>
        <w:spacing w:line="360" w:lineRule="auto"/>
        <w:rPr>
          <w:rFonts w:ascii="Times New Roman" w:hAnsi="Times New Roman"/>
          <w:sz w:val="24"/>
          <w:szCs w:val="24"/>
        </w:rPr>
      </w:pPr>
    </w:p>
    <w:p w:rsidR="00632AF9" w:rsidRDefault="00632AF9" w:rsidP="00ED417F">
      <w:pPr>
        <w:spacing w:line="360" w:lineRule="auto"/>
        <w:rPr>
          <w:rFonts w:ascii="Times New Roman" w:hAnsi="Times New Roman"/>
          <w:sz w:val="24"/>
          <w:szCs w:val="24"/>
        </w:rPr>
      </w:pPr>
    </w:p>
    <w:p w:rsidR="00632AF9" w:rsidRDefault="00632AF9" w:rsidP="00ED417F">
      <w:pPr>
        <w:spacing w:line="360" w:lineRule="auto"/>
        <w:rPr>
          <w:rFonts w:ascii="Times New Roman" w:hAnsi="Times New Roman"/>
          <w:sz w:val="24"/>
          <w:szCs w:val="24"/>
        </w:rPr>
      </w:pPr>
    </w:p>
    <w:p w:rsidR="00632AF9" w:rsidRDefault="00632AF9" w:rsidP="00ED417F">
      <w:pPr>
        <w:spacing w:line="360" w:lineRule="auto"/>
        <w:rPr>
          <w:rFonts w:ascii="Times New Roman" w:hAnsi="Times New Roman"/>
          <w:sz w:val="24"/>
          <w:szCs w:val="24"/>
        </w:rPr>
      </w:pPr>
    </w:p>
    <w:p w:rsidR="00632AF9" w:rsidRPr="00F30AA8" w:rsidRDefault="00632AF9" w:rsidP="00ED417F">
      <w:pPr>
        <w:pStyle w:val="NormalWeb"/>
        <w:spacing w:before="0" w:beforeAutospacing="0" w:after="240" w:afterAutospacing="0" w:line="360" w:lineRule="auto"/>
        <w:rPr>
          <w:b/>
          <w:color w:val="000000"/>
          <w:sz w:val="32"/>
          <w:szCs w:val="32"/>
        </w:rPr>
      </w:pPr>
      <w:r w:rsidRPr="00F30AA8">
        <w:rPr>
          <w:b/>
          <w:color w:val="000000"/>
          <w:sz w:val="32"/>
          <w:szCs w:val="32"/>
        </w:rPr>
        <w:t>1. Etika</w:t>
      </w:r>
    </w:p>
    <w:p w:rsidR="00632AF9" w:rsidRDefault="00632AF9" w:rsidP="00ED417F">
      <w:pPr>
        <w:pStyle w:val="NormalWeb"/>
        <w:spacing w:before="0" w:beforeAutospacing="0" w:after="240" w:afterAutospacing="0" w:line="360" w:lineRule="auto"/>
        <w:ind w:firstLine="708"/>
        <w:rPr>
          <w:b/>
          <w:color w:val="000000"/>
          <w:sz w:val="28"/>
          <w:szCs w:val="28"/>
        </w:rPr>
      </w:pPr>
      <w:r>
        <w:rPr>
          <w:color w:val="000000"/>
        </w:rPr>
        <w:t xml:space="preserve">V této kapitole bych ráda stručně vysvětlila určité pojmy k etice se pojící. Výběr pojmů jsem uskutečnila na základě svého přesvědčení o jejich významu pro orientaci ve významu a obsahu etiky i zvoleného tématu.  </w:t>
      </w:r>
      <w:r>
        <w:rPr>
          <w:b/>
          <w:color w:val="000000"/>
          <w:sz w:val="28"/>
          <w:szCs w:val="28"/>
        </w:rPr>
        <w:tab/>
      </w:r>
      <w:r>
        <w:rPr>
          <w:b/>
          <w:color w:val="000000"/>
          <w:sz w:val="28"/>
          <w:szCs w:val="28"/>
        </w:rPr>
        <w:tab/>
      </w:r>
    </w:p>
    <w:p w:rsidR="00632AF9" w:rsidRDefault="00632AF9" w:rsidP="00ED417F">
      <w:pPr>
        <w:pStyle w:val="NormalWeb"/>
        <w:spacing w:before="0" w:beforeAutospacing="0" w:after="240" w:afterAutospacing="0" w:line="360" w:lineRule="auto"/>
        <w:ind w:firstLine="708"/>
        <w:rPr>
          <w:color w:val="000000"/>
        </w:rPr>
      </w:pPr>
      <w:r w:rsidRPr="002F1A03">
        <w:rPr>
          <w:b/>
          <w:color w:val="000000"/>
        </w:rPr>
        <w:t xml:space="preserve">Etika </w:t>
      </w:r>
      <w:r>
        <w:rPr>
          <w:color w:val="000000"/>
        </w:rPr>
        <w:t>je nauka o mravnosti, jedná se o soustavu mravních norem. Tato disciplína má filosofický charakter a zaměřuje se na odpovědnost člověka v jeho jednání se vším, co k jeho bytí patří. Zkoumá, co je dobré a co je spravedlivé. Zabývá se správným způsobem života, vycházející z racionálních přístupů a snažící se nalézt společné a obecné základy, na nichž morálka stojí. (Nytrová, 2007, s. 28)</w:t>
      </w:r>
    </w:p>
    <w:p w:rsidR="00632AF9" w:rsidRDefault="00632AF9" w:rsidP="00ED417F">
      <w:pPr>
        <w:pStyle w:val="NormalWeb"/>
        <w:spacing w:before="0" w:beforeAutospacing="0" w:after="240" w:afterAutospacing="0" w:line="360" w:lineRule="auto"/>
        <w:ind w:firstLine="708"/>
      </w:pPr>
      <w:r w:rsidRPr="002F1A03">
        <w:rPr>
          <w:b/>
        </w:rPr>
        <w:t xml:space="preserve">Ctností </w:t>
      </w:r>
      <w:r w:rsidRPr="00A234AC">
        <w:t>se rozumí trvalá a pevná dispozice konat dobro. Ctnost je stálá, trvalá hbitost, pohotovost, obratnost vůle činit dobré a varovat se zlého. Křesťanská nadpřirozená ctnost je nadpřirozený, od Boha vlitý dar, který nás činí schopnými a ochotnými činit dobré. Ctnosti dělíme na </w:t>
      </w:r>
      <w:r w:rsidRPr="00A234AC">
        <w:rPr>
          <w:bCs/>
        </w:rPr>
        <w:t>ctnosti božské</w:t>
      </w:r>
      <w:r w:rsidRPr="00A234AC">
        <w:t> a </w:t>
      </w:r>
      <w:r w:rsidRPr="00A234AC">
        <w:rPr>
          <w:bCs/>
        </w:rPr>
        <w:t>ctnosti mravní</w:t>
      </w:r>
      <w:r w:rsidRPr="00A234AC">
        <w:t>. Ctnosti mravní pak na c</w:t>
      </w:r>
      <w:r w:rsidRPr="00A234AC">
        <w:rPr>
          <w:bCs/>
        </w:rPr>
        <w:t>tnosti hlavní čili kardinální</w:t>
      </w:r>
      <w:r w:rsidRPr="00A234AC">
        <w:t> a </w:t>
      </w:r>
      <w:r w:rsidRPr="00A234AC">
        <w:rPr>
          <w:bCs/>
        </w:rPr>
        <w:t>ctnosti podružné</w:t>
      </w:r>
      <w:r w:rsidRPr="00A234AC">
        <w:t> neboli </w:t>
      </w:r>
      <w:r w:rsidRPr="00A234AC">
        <w:rPr>
          <w:bCs/>
        </w:rPr>
        <w:t>sdružené s hlavními</w:t>
      </w:r>
      <w:r w:rsidRPr="00A234AC">
        <w:t xml:space="preserve">. </w:t>
      </w:r>
      <w:hyperlink r:id="rId7" w:history="1">
        <w:r w:rsidRPr="00A234AC">
          <w:rPr>
            <w:bCs/>
          </w:rPr>
          <w:t>Božské</w:t>
        </w:r>
        <w:r>
          <w:rPr>
            <w:bCs/>
          </w:rPr>
          <w:t xml:space="preserve"> </w:t>
        </w:r>
        <w:r w:rsidRPr="00A234AC">
          <w:rPr>
            <w:bCs/>
          </w:rPr>
          <w:t>ctnosti</w:t>
        </w:r>
      </w:hyperlink>
      <w:r w:rsidRPr="00A234AC">
        <w:t> (také </w:t>
      </w:r>
      <w:hyperlink r:id="rId8" w:history="1">
        <w:r w:rsidRPr="00A234AC">
          <w:t>teologické</w:t>
        </w:r>
      </w:hyperlink>
      <w:r w:rsidRPr="00A234AC">
        <w:t> či </w:t>
      </w:r>
      <w:hyperlink r:id="rId9" w:history="1">
        <w:r w:rsidRPr="00A234AC">
          <w:t>teologální ctnosti</w:t>
        </w:r>
      </w:hyperlink>
      <w:r w:rsidRPr="00A234AC">
        <w:t>) jsou </w:t>
      </w:r>
      <w:r w:rsidRPr="00A234AC">
        <w:rPr>
          <w:bCs/>
        </w:rPr>
        <w:t>víra</w:t>
      </w:r>
      <w:r w:rsidRPr="00A234AC">
        <w:t>, </w:t>
      </w:r>
      <w:r w:rsidRPr="00A234AC">
        <w:rPr>
          <w:bCs/>
        </w:rPr>
        <w:t>naděje</w:t>
      </w:r>
      <w:r w:rsidRPr="00A234AC">
        <w:t> a </w:t>
      </w:r>
      <w:r w:rsidRPr="00A234AC">
        <w:rPr>
          <w:bCs/>
        </w:rPr>
        <w:t>láska</w:t>
      </w:r>
      <w:r w:rsidRPr="00A234AC">
        <w:t xml:space="preserve">. </w:t>
      </w:r>
      <w:r w:rsidRPr="00A234AC">
        <w:rPr>
          <w:bCs/>
        </w:rPr>
        <w:t>Hlavní</w:t>
      </w:r>
      <w:r w:rsidRPr="00A234AC">
        <w:t> (</w:t>
      </w:r>
      <w:r w:rsidRPr="00A234AC">
        <w:rPr>
          <w:bCs/>
        </w:rPr>
        <w:t>kardinální</w:t>
      </w:r>
      <w:r w:rsidRPr="00A234AC">
        <w:t>) </w:t>
      </w:r>
      <w:r w:rsidRPr="00A234AC">
        <w:rPr>
          <w:bCs/>
        </w:rPr>
        <w:t>ctnosti</w:t>
      </w:r>
      <w:r w:rsidRPr="00A234AC">
        <w:t> </w:t>
      </w:r>
      <w:r>
        <w:t>jsou</w:t>
      </w:r>
      <w:r w:rsidRPr="00A234AC">
        <w:t xml:space="preserve"> </w:t>
      </w:r>
      <w:r w:rsidRPr="00A234AC">
        <w:rPr>
          <w:bCs/>
        </w:rPr>
        <w:t>obezřetnost</w:t>
      </w:r>
      <w:r w:rsidRPr="00A234AC">
        <w:t xml:space="preserve"> (moudrost, rozumnost), </w:t>
      </w:r>
      <w:r w:rsidRPr="00A234AC">
        <w:rPr>
          <w:bCs/>
        </w:rPr>
        <w:t>spravedlnost</w:t>
      </w:r>
      <w:r w:rsidRPr="00A234AC">
        <w:t xml:space="preserve">, </w:t>
      </w:r>
      <w:r w:rsidRPr="00A234AC">
        <w:rPr>
          <w:bCs/>
        </w:rPr>
        <w:t>mírnost</w:t>
      </w:r>
      <w:r w:rsidRPr="00A234AC">
        <w:t xml:space="preserve"> (umírněnost, střídmost) a </w:t>
      </w:r>
      <w:r w:rsidRPr="00A234AC">
        <w:rPr>
          <w:bCs/>
        </w:rPr>
        <w:t>statečnost</w:t>
      </w:r>
      <w:r w:rsidRPr="00A234AC">
        <w:t> (odvaha).</w:t>
      </w:r>
      <w:r>
        <w:t xml:space="preserve"> (Merell, 1963)</w:t>
      </w:r>
    </w:p>
    <w:p w:rsidR="00632AF9" w:rsidRDefault="00632AF9" w:rsidP="00ED417F">
      <w:pPr>
        <w:pStyle w:val="NormalWeb"/>
        <w:spacing w:before="0" w:beforeAutospacing="0" w:after="240" w:afterAutospacing="0" w:line="360" w:lineRule="auto"/>
        <w:ind w:firstLine="708"/>
        <w:rPr>
          <w:rStyle w:val="apple-style-span"/>
          <w:color w:val="000000"/>
        </w:rPr>
      </w:pPr>
      <w:r w:rsidRPr="002F1A03">
        <w:rPr>
          <w:rStyle w:val="apple-style-span"/>
          <w:b/>
          <w:color w:val="000000"/>
        </w:rPr>
        <w:t xml:space="preserve">Dialog </w:t>
      </w:r>
      <w:r w:rsidRPr="00B17F3A">
        <w:rPr>
          <w:rStyle w:val="apple-style-span"/>
          <w:color w:val="000000"/>
        </w:rPr>
        <w:t>je tím privilegovaným místem, na němž a v němž se vyjevuje pravda. Opravdový dialog tu pravdu takřka přitahuje - ale "přitahuje" ji tím, že jeho účastníci se otvírají hlasu pravdy, a to i tehdy (a právě tehdy), když právě jim osobně nedává "za pravdu". Ochota přijmout soud pravdy i v takovém případě pak znamená velkou osobní změnu, která je dokonce ještě něčím víc než změnou smýšlení (tzv. metanoia). Pak se dialog opravdu stává místem převratných setkání. (Hejdánek, 2006)</w:t>
      </w:r>
    </w:p>
    <w:p w:rsidR="00632AF9" w:rsidRDefault="00632AF9" w:rsidP="00ED417F">
      <w:pPr>
        <w:pStyle w:val="NormalWeb"/>
        <w:spacing w:before="0" w:beforeAutospacing="0" w:after="240" w:afterAutospacing="0" w:line="360" w:lineRule="auto"/>
        <w:ind w:firstLine="708"/>
        <w:rPr>
          <w:rStyle w:val="apple-style-span"/>
        </w:rPr>
      </w:pPr>
      <w:r w:rsidRPr="002F1A03">
        <w:rPr>
          <w:b/>
        </w:rPr>
        <w:t>Empatie</w:t>
      </w:r>
      <w:r w:rsidRPr="008635F5">
        <w:rPr>
          <w:rStyle w:val="apple-style-span"/>
        </w:rPr>
        <w:t xml:space="preserve"> je schopnost vžít se do jiného člověka, a to i za předpokladu, že s ním nesouhlasíme. Nemusíme sdílet jeho názor. Stačí, když chápeme, proč on to dělá a proč je to pro něj důležité a smysluplné. Rozumíme jeho emocím a motivům s tím, že odložíme vlastní názory a nemáme potřebuje je druhému vnucovat, ani ho odsuzovat za jednání, se kterým nesouhlasíme. (Vorbová, 2009)</w:t>
      </w:r>
    </w:p>
    <w:p w:rsidR="00632AF9" w:rsidRPr="008635F5" w:rsidRDefault="00632AF9" w:rsidP="00ED417F">
      <w:pPr>
        <w:spacing w:after="0" w:line="360" w:lineRule="auto"/>
        <w:ind w:firstLine="708"/>
        <w:rPr>
          <w:rFonts w:ascii="Times New Roman" w:hAnsi="Times New Roman"/>
          <w:sz w:val="24"/>
          <w:szCs w:val="24"/>
        </w:rPr>
      </w:pPr>
      <w:r w:rsidRPr="002F1A03">
        <w:rPr>
          <w:rFonts w:ascii="Times New Roman" w:hAnsi="Times New Roman"/>
          <w:b/>
          <w:sz w:val="24"/>
          <w:szCs w:val="24"/>
        </w:rPr>
        <w:t>Morálka</w:t>
      </w:r>
      <w:r w:rsidRPr="008635F5">
        <w:rPr>
          <w:rFonts w:ascii="Times New Roman" w:hAnsi="Times New Roman"/>
          <w:sz w:val="24"/>
          <w:szCs w:val="24"/>
        </w:rPr>
        <w:t xml:space="preserve"> je soubor uznávaných mravních norem vyplývajících z určitého chápání mravních hodnot, z jejich povahy a hierarchie. Tento souhrn hodnotících soudů, názorů, pravidel, zvyků a ideálů, jímž se lidé ve svém jednání řídí, je kulturně a historicky podmíněn. V každé době podléhá kontrole, a to jak vnější (sociální), tak vnitřní (svědomí). Právě ve vztahu jedince k morálce se utváří jeho sociální identita vůči společnosti, v níž žije. Význam morálky pro jedince i společnost je značný, a proto nepřekvapuje výrok přisuzovaný V. I. Leninovi, že pokud chceme zničit národ, musíme nejprve zničit jeho morálku a padne nám do klína jako zralé ovoce.</w:t>
      </w:r>
      <w:r>
        <w:rPr>
          <w:rStyle w:val="FootnoteReference"/>
          <w:rFonts w:ascii="Times New Roman" w:hAnsi="Times New Roman"/>
          <w:sz w:val="24"/>
          <w:szCs w:val="24"/>
        </w:rPr>
        <w:footnoteReference w:id="1"/>
      </w:r>
    </w:p>
    <w:p w:rsidR="00632AF9" w:rsidRPr="002F1A03" w:rsidRDefault="00632AF9" w:rsidP="00ED417F">
      <w:pPr>
        <w:spacing w:after="0" w:line="360" w:lineRule="auto"/>
        <w:ind w:firstLine="708"/>
        <w:rPr>
          <w:rFonts w:ascii="Times New Roman" w:hAnsi="Times New Roman"/>
          <w:sz w:val="24"/>
          <w:szCs w:val="24"/>
        </w:rPr>
      </w:pPr>
      <w:r w:rsidRPr="002F1A03">
        <w:rPr>
          <w:rFonts w:ascii="Times New Roman" w:hAnsi="Times New Roman"/>
          <w:b/>
          <w:sz w:val="24"/>
          <w:szCs w:val="24"/>
        </w:rPr>
        <w:t>Mravnost</w:t>
      </w:r>
      <w:r w:rsidRPr="002F1A03">
        <w:rPr>
          <w:rFonts w:ascii="Times New Roman" w:hAnsi="Times New Roman"/>
          <w:sz w:val="24"/>
          <w:szCs w:val="24"/>
        </w:rPr>
        <w:t xml:space="preserve"> není pouze záležitostí rozumu, ale má podstatnou vazbu na emocionální stránku člověka. Snad lze s určitým zjednodušením říci, že mravnost se nedá naučit, ale že souvisí spíše s kultivací citové sféry. Pro situace, v nichž jedná člověk mravně, není charakteristický racionální kalkul, ale spíše cit a sebeúcta, onen zřetelný niterný imperativ naléhavě nám sdělující, že musíme „něco“ udělat, nehledě na aktuální důsledky tohoto našeho činu. City tak vlastně tvoří základní osnovu poznání. (K. Balcar, 1983)</w:t>
      </w:r>
    </w:p>
    <w:p w:rsidR="00632AF9" w:rsidRDefault="00632AF9" w:rsidP="00ED417F">
      <w:pPr>
        <w:spacing w:after="0" w:line="360" w:lineRule="auto"/>
        <w:ind w:firstLine="708"/>
        <w:rPr>
          <w:rFonts w:ascii="Times New Roman" w:hAnsi="Times New Roman"/>
          <w:sz w:val="24"/>
          <w:szCs w:val="24"/>
        </w:rPr>
      </w:pPr>
      <w:r w:rsidRPr="002F1A03">
        <w:rPr>
          <w:rFonts w:ascii="Times New Roman" w:hAnsi="Times New Roman"/>
          <w:b/>
          <w:sz w:val="24"/>
          <w:szCs w:val="24"/>
        </w:rPr>
        <w:t xml:space="preserve">Svědomí </w:t>
      </w:r>
      <w:r w:rsidRPr="002F1A03">
        <w:rPr>
          <w:rFonts w:ascii="Times New Roman" w:hAnsi="Times New Roman"/>
          <w:sz w:val="24"/>
          <w:szCs w:val="24"/>
        </w:rPr>
        <w:t>dává člověku schopnost morálně hodnotit své jednání. Svědomí v obecné rovině vnímáno jako internalizace norem člověkem, což znamená, že se jedinec musí s normami identifikovat. Mimořádnou pozornost věnovali fenoménu svědomí zejména S. Freud a C. G.Jung.</w:t>
      </w:r>
      <w:r>
        <w:rPr>
          <w:rFonts w:ascii="Times New Roman" w:hAnsi="Times New Roman"/>
          <w:sz w:val="24"/>
          <w:szCs w:val="24"/>
        </w:rPr>
        <w:t xml:space="preserve"> </w:t>
      </w:r>
      <w:r w:rsidRPr="002F1A03">
        <w:rPr>
          <w:rFonts w:ascii="Times New Roman" w:hAnsi="Times New Roman"/>
          <w:sz w:val="24"/>
          <w:szCs w:val="24"/>
        </w:rPr>
        <w:t>S. Freud vytvořil teorii, podle níž se vyvíjí svědomí v návaznosti na vrstvy osobnosti. V 1. fázi se jedná o tzv. tabu, tedy respektování příkazů rodičů především ve vztahu k pudovým potřebám dítěte (dimenze id). V další fázi (mezi 5. až 6. rokem života) je pak svědomí utvářeno v souvislosti s tzv. oidipovským a Elektřiným komplexem a promítá se do sféry superega. Superego je zapotřebí v dalším vývoji buď překonat, nebo je ztotožnit s dimenzí ega. Význam tohoto pojetí tkví především v chápání svědomí jakožto vyvíjejícího se fenoménu. C. G. Jung, ačkoliv byl Freudem ovlivněn, odmítá jeho hypotézu o sexuální determinaci libida a nevědomí chápe spíše ve smyslu tvořivé součásti lidské psychiky a ne jako nějaké „odkladiště“ potlačených potřeb. Svědomí zakotvuje hluboko v duši člověka. Vlastní jádro jeho pojetí pak tvoří tzv. archetypy. Archetypické představy jsou důsledkem elementárních prazážitků lidstva, jež jsou jako zhuštěné symboly uloženy v kolektivním nevědomí. Člověk si je přináší na tento svět a v případě morální kolize se pak z hlubiny archetypálních představ vynořuje elementární emocionální pohnutka k příslušnému jednání. Z řečeného vyplývá, že je svědomí vnímáno jako vrozená veličina.</w:t>
      </w:r>
      <w:r>
        <w:rPr>
          <w:rStyle w:val="FootnoteReference"/>
          <w:rFonts w:ascii="Times New Roman" w:hAnsi="Times New Roman"/>
          <w:sz w:val="24"/>
          <w:szCs w:val="24"/>
        </w:rPr>
        <w:footnoteReference w:id="2"/>
      </w:r>
    </w:p>
    <w:p w:rsidR="00632AF9" w:rsidRDefault="00632AF9" w:rsidP="00ED417F">
      <w:pPr>
        <w:spacing w:after="0" w:line="360" w:lineRule="auto"/>
        <w:ind w:firstLine="708"/>
        <w:rPr>
          <w:rFonts w:ascii="Times New Roman" w:hAnsi="Times New Roman"/>
          <w:sz w:val="24"/>
          <w:szCs w:val="24"/>
        </w:rPr>
      </w:pPr>
    </w:p>
    <w:p w:rsidR="00632AF9" w:rsidRPr="002F1A03" w:rsidRDefault="00632AF9" w:rsidP="00ED417F">
      <w:pPr>
        <w:spacing w:after="0" w:line="360" w:lineRule="auto"/>
        <w:ind w:firstLine="708"/>
        <w:rPr>
          <w:rFonts w:ascii="Times New Roman" w:hAnsi="Times New Roman"/>
          <w:sz w:val="24"/>
          <w:szCs w:val="24"/>
        </w:rPr>
      </w:pPr>
    </w:p>
    <w:p w:rsidR="00632AF9" w:rsidRPr="00F30AA8" w:rsidRDefault="00632AF9" w:rsidP="00ED417F">
      <w:pPr>
        <w:pStyle w:val="NormalWeb"/>
        <w:spacing w:before="0" w:beforeAutospacing="0" w:after="240" w:afterAutospacing="0" w:line="360" w:lineRule="auto"/>
        <w:rPr>
          <w:b/>
          <w:sz w:val="32"/>
          <w:szCs w:val="32"/>
        </w:rPr>
      </w:pPr>
      <w:r w:rsidRPr="00F30AA8">
        <w:rPr>
          <w:b/>
          <w:sz w:val="32"/>
          <w:szCs w:val="32"/>
        </w:rPr>
        <w:t>2. Etika výchovy - respektující přístup</w:t>
      </w:r>
    </w:p>
    <w:p w:rsidR="00632AF9" w:rsidRPr="00F30AA8" w:rsidRDefault="00632AF9" w:rsidP="00ED417F">
      <w:pPr>
        <w:pStyle w:val="NormalWeb"/>
        <w:spacing w:before="0" w:beforeAutospacing="0" w:after="240" w:afterAutospacing="0" w:line="360" w:lineRule="auto"/>
        <w:rPr>
          <w:b/>
          <w:sz w:val="28"/>
          <w:szCs w:val="28"/>
        </w:rPr>
      </w:pPr>
      <w:r w:rsidRPr="00F30AA8">
        <w:rPr>
          <w:b/>
          <w:sz w:val="28"/>
          <w:szCs w:val="28"/>
        </w:rPr>
        <w:t>2.1. Autoritativní výchova a partnerský přístup</w:t>
      </w:r>
    </w:p>
    <w:p w:rsidR="00632AF9" w:rsidRDefault="00632AF9" w:rsidP="00ED417F">
      <w:pPr>
        <w:pStyle w:val="NormalWeb"/>
        <w:spacing w:before="0" w:beforeAutospacing="0" w:after="240" w:afterAutospacing="0" w:line="360" w:lineRule="auto"/>
        <w:ind w:firstLine="708"/>
      </w:pPr>
      <w:r>
        <w:t>Ve jménu lásky a dobrých úmyslů se někteří lidé cítí oprávněni používat i takové výchovné prostředky, které se neslučují s respektem a lidskou důstojností – vyhrožování, tresty, zesměšňování, moralizování, „uplácení“ odměnami a další. Často ještě s mylnou představou, že u dětí je to“přece něco jiného“ než u dospělých. Proto za nezbytnou podmínku úspěšné výchovy považujeme vedle lásky také respekt k dětem. Dospělí si přejí, aby se děti chovaly s respektem k druhým lidem. K tomu je ale nutné, aby samy „na vlastní kůži“ zažily respekt od dospělých. Respektování dětí znamená vědomě opustit mocenský, manipulativní přístup ve výchově a vzdělávání. To neznamená, že si pak děti budou dělat, co chtějí. Existují respektující a přitom účinné způsoby, jak zprostředkovávat dětem tolik potřebné hranice chování. Jejich účinnost spočívá v tom, že budují morálku o zvnitřněné hodnoty, podle nichž budou děti zvažovat své chování i tehdy, když na blízku nebude žádná „kontrola“.</w:t>
      </w:r>
      <w:r>
        <w:rPr>
          <w:rStyle w:val="FootnoteReference"/>
        </w:rPr>
        <w:footnoteReference w:id="3"/>
      </w:r>
    </w:p>
    <w:p w:rsidR="00632AF9" w:rsidRDefault="00632AF9" w:rsidP="00ED417F">
      <w:pPr>
        <w:pStyle w:val="NormalWeb"/>
        <w:spacing w:before="0" w:beforeAutospacing="0" w:after="240" w:afterAutospacing="0" w:line="360" w:lineRule="auto"/>
        <w:ind w:firstLine="708"/>
      </w:pPr>
      <w:r>
        <w:t xml:space="preserve">Ve světě, kde mezi základní hodnoty patří svoboda a možnost volby, jde autoritativní výchovný přístup proti těmto hodnotám. Vychovávat autoritativně a pak očekávat, že se děti budou chovat demokraticky, je téměř nemožné. Základem autoritativní výchovy je nerovnost, vztah nadřazenosti a podřazenosti, používání mocenských prostředků. Oproti tomu partnerský přístup je základem demokratické výchovy, založený na rovnocennosti a respektování důstojnosti dítěte. </w:t>
      </w:r>
    </w:p>
    <w:p w:rsidR="00632AF9" w:rsidRDefault="00632AF9" w:rsidP="00ED417F">
      <w:pPr>
        <w:pStyle w:val="NormalWeb"/>
        <w:spacing w:before="0" w:beforeAutospacing="0" w:after="240" w:afterAutospacing="0" w:line="360" w:lineRule="auto"/>
        <w:ind w:firstLine="708"/>
      </w:pPr>
      <w:r>
        <w:t>Nezbytné je vymezování hranic ve výchově. Když dětí nemají jasné a pevné hranice, ztrácejí pocit bezpečí. Když zjišťují, že hranice někdy platí a jindy docela ne, vyvolává to v nich nejistotu a úzkost a odpovědí na to může být i agresivní chování. Rozdíl mezi demokratickou a autoritativní výchovou není v tom, že by v té první bylo vše dovoleno a v druhé vládla především omezení, ale v tom, jakými způsoby se stanovují pravidla a hranice chování. Jednou větou by se dalo říct, že máme vytvářet hranice nikoliv pro děti, ale s dětmi.</w:t>
      </w:r>
      <w:r>
        <w:rPr>
          <w:rStyle w:val="FootnoteReference"/>
        </w:rPr>
        <w:footnoteReference w:id="4"/>
      </w:r>
    </w:p>
    <w:p w:rsidR="00632AF9" w:rsidRDefault="00632AF9" w:rsidP="00ED417F">
      <w:pPr>
        <w:pStyle w:val="NormalWeb"/>
        <w:spacing w:before="0" w:beforeAutospacing="0" w:after="240" w:afterAutospacing="0" w:line="360" w:lineRule="auto"/>
        <w:ind w:firstLine="708"/>
      </w:pPr>
      <w:r>
        <w:t xml:space="preserve">Respektovat druhé, chovat se k nim s úctou, znamená především dvě věci. Chovat se k nim tak, aby to nezraňovalo jejich lidskou důstojnost. Základním vodítkem přitom je nedovolit si k nim nic, co nechceme, aby si oni dovolili k nám. Přijmout fakt, že se od nás mohou lišit – mají jiný vkus, chutná jim jiné jídlo, mají jiné názory, jiné náboženství, jiné nadání, jiný učební styl než máme my, a liší se ještě v mnoha jiných věcech, aniž by byli lepší nebo horší než my. Jsou prostě jiní, a to přesto, že jako lidstvo tvoříme stejný druh a máme tytéž základní lidské potřeby. </w:t>
      </w:r>
      <w:r>
        <w:rPr>
          <w:rStyle w:val="FootnoteReference"/>
        </w:rPr>
        <w:footnoteReference w:id="5"/>
      </w:r>
      <w:r>
        <w:t xml:space="preserve"> Stejně jako láska by se i respekt k druhým lidem a dětem především neměl ničím podmiňovat (budu tě respektovat, když…). Stejně tak neexistuje důvod, proč bychom se k dětem měli chovat jinak než k dospělým ve způsobu komunikace a slušném chování. Samozřejmě že vyjadřování bude trochu jiné, přizpůsobené věku dítěte a rozsahu jeho slovníku. Obsah požadavku je také podmíněn stupněm vývoje jeho dovedností a psychických funkcí, zkušenostmi a vzděláním. </w:t>
      </w:r>
    </w:p>
    <w:p w:rsidR="00632AF9" w:rsidRDefault="00632AF9" w:rsidP="00ED417F">
      <w:pPr>
        <w:pStyle w:val="NormalWeb"/>
        <w:spacing w:before="0" w:beforeAutospacing="0" w:after="240" w:afterAutospacing="0" w:line="360" w:lineRule="auto"/>
        <w:ind w:firstLine="708"/>
      </w:pPr>
      <w:r>
        <w:t xml:space="preserve">Přesto existuje rozdíl mezi respektem a uznáním. Respektovat druhé znamená ničím nepodmíněný ohled na jeho lidskou důstojnost a přijetí jeho odlišností. Prostřednictvím uznání dáváme najevo, že si někoho vážíme pro to, jaký je a jak se chová. To v podstatě znamená, že i ke zločinci se můžeme chovat respektujícím způsobem, což neznamená, že schvalujeme jeho chování a vážíme si jej. </w:t>
      </w:r>
    </w:p>
    <w:p w:rsidR="00632AF9" w:rsidRDefault="00632AF9" w:rsidP="00ED417F">
      <w:pPr>
        <w:pStyle w:val="NormalWeb"/>
        <w:spacing w:before="0" w:beforeAutospacing="0" w:after="240" w:afterAutospacing="0" w:line="360" w:lineRule="auto"/>
        <w:ind w:firstLine="708"/>
      </w:pPr>
      <w:r>
        <w:t xml:space="preserve">Tím, že se chováme k dětem respektujícím způsobem, plníme dva nesmírně důležité výchovné úkoly. Přispíváme k rozvíjení a uspokojování jejich potřeby sebeúcty (vážit si sám sebe, přijímat se jako hodnotná lidská bytost) a ukazujeme jim, jak vlastně má vypadat správné chování – to chování, které od nich vyžadujeme. Mocenský model sděluje: „Přinutím tě dělat, co je správné.“ Partnerský model sděluje: „Tato věc má tento a tento smysl, takové a takové důsledky. Očekávám, že uděláš to, co je správné.“ </w:t>
      </w:r>
      <w:r>
        <w:rPr>
          <w:rStyle w:val="FootnoteReference"/>
        </w:rPr>
        <w:footnoteReference w:id="6"/>
      </w:r>
      <w:r>
        <w:t xml:space="preserve"> Při uplatňování autoritativní výchovy z dětí vyrůstá osoba, která je podřídivá, závislá na autoritě, podléhající i malému nátlaku kohokoliv, koho vidí v nadřazené pozici. Slepá poslušnost přece není žádoucí výsledek výchovy. </w:t>
      </w:r>
    </w:p>
    <w:p w:rsidR="00632AF9" w:rsidRDefault="00632AF9" w:rsidP="00ED417F">
      <w:pPr>
        <w:pStyle w:val="NormalWeb"/>
        <w:spacing w:before="0" w:beforeAutospacing="0" w:after="240" w:afterAutospacing="0" w:line="360" w:lineRule="auto"/>
        <w:ind w:firstLine="708"/>
        <w:rPr>
          <w:b/>
          <w:sz w:val="28"/>
          <w:szCs w:val="28"/>
        </w:rPr>
      </w:pPr>
    </w:p>
    <w:p w:rsidR="00632AF9" w:rsidRDefault="00632AF9" w:rsidP="00ED417F">
      <w:pPr>
        <w:pStyle w:val="NormalWeb"/>
        <w:spacing w:before="0" w:beforeAutospacing="0" w:after="240" w:afterAutospacing="0" w:line="360" w:lineRule="auto"/>
        <w:ind w:firstLine="708"/>
        <w:rPr>
          <w:b/>
          <w:sz w:val="28"/>
          <w:szCs w:val="28"/>
        </w:rPr>
      </w:pPr>
    </w:p>
    <w:p w:rsidR="00632AF9" w:rsidRDefault="00632AF9" w:rsidP="00ED417F">
      <w:pPr>
        <w:pStyle w:val="NormalWeb"/>
        <w:spacing w:before="0" w:beforeAutospacing="0" w:after="240" w:afterAutospacing="0" w:line="360" w:lineRule="auto"/>
        <w:ind w:firstLine="708"/>
        <w:rPr>
          <w:b/>
          <w:sz w:val="28"/>
          <w:szCs w:val="28"/>
        </w:rPr>
      </w:pPr>
    </w:p>
    <w:p w:rsidR="00632AF9" w:rsidRPr="00F30AA8" w:rsidRDefault="00632AF9" w:rsidP="00ED417F">
      <w:pPr>
        <w:pStyle w:val="NormalWeb"/>
        <w:spacing w:before="0" w:beforeAutospacing="0" w:after="240" w:afterAutospacing="0" w:line="360" w:lineRule="auto"/>
        <w:ind w:firstLine="708"/>
        <w:rPr>
          <w:b/>
          <w:sz w:val="28"/>
          <w:szCs w:val="28"/>
        </w:rPr>
      </w:pPr>
      <w:r w:rsidRPr="00F30AA8">
        <w:rPr>
          <w:b/>
          <w:sz w:val="28"/>
          <w:szCs w:val="28"/>
        </w:rPr>
        <w:t>2.2. Komunikace</w:t>
      </w:r>
    </w:p>
    <w:p w:rsidR="00632AF9" w:rsidRDefault="00632AF9" w:rsidP="00ED417F">
      <w:pPr>
        <w:pStyle w:val="NormalWeb"/>
        <w:spacing w:before="0" w:beforeAutospacing="0" w:after="240" w:afterAutospacing="0" w:line="360" w:lineRule="auto"/>
        <w:ind w:firstLine="708"/>
      </w:pPr>
      <w:r>
        <w:t xml:space="preserve">Existují určité oprávněné požadavky. To znamená naučit děti, že některé věci je potřeba dělat, protože jsou správné, smysluplné a jiné se dělat nemají, protože by to mohlo někomu ublížit nebo něco poškodit. Jde o zvnitřňování norem správného chování. Je však podstatné, jakým způsobem jim tyto věci podáme, jak styl komunikace s dětmi zvolíme. </w:t>
      </w:r>
    </w:p>
    <w:p w:rsidR="00632AF9" w:rsidRDefault="00632AF9" w:rsidP="00ED417F">
      <w:pPr>
        <w:pStyle w:val="NormalWeb"/>
        <w:spacing w:before="0" w:beforeAutospacing="0" w:after="240" w:afterAutospacing="0" w:line="360" w:lineRule="auto"/>
      </w:pPr>
      <w:r>
        <w:tab/>
        <w:t>Zde jsou nejčastější způsoby neefektivní komunikace:</w:t>
      </w:r>
    </w:p>
    <w:p w:rsidR="00632AF9" w:rsidRDefault="00632AF9" w:rsidP="00ED417F">
      <w:pPr>
        <w:pStyle w:val="NormalWeb"/>
        <w:spacing w:before="0" w:beforeAutospacing="0" w:after="240" w:afterAutospacing="0" w:line="360" w:lineRule="auto"/>
      </w:pPr>
      <w:r>
        <w:t>1. Výčitky, obviňování – Ty zase (pořád, nikdy, vždycky)…! Kdybys aspoň…!</w:t>
      </w:r>
    </w:p>
    <w:p w:rsidR="00632AF9" w:rsidRDefault="00632AF9" w:rsidP="00ED417F">
      <w:pPr>
        <w:pStyle w:val="NormalWeb"/>
        <w:spacing w:before="0" w:beforeAutospacing="0" w:after="240" w:afterAutospacing="0" w:line="360" w:lineRule="auto"/>
      </w:pPr>
      <w:r>
        <w:t>2. Poučování, vysvětlování, moralizování – Měl by sis uvědomit, že…</w:t>
      </w:r>
    </w:p>
    <w:p w:rsidR="00632AF9" w:rsidRDefault="00632AF9" w:rsidP="00ED417F">
      <w:pPr>
        <w:pStyle w:val="NormalWeb"/>
        <w:spacing w:before="0" w:beforeAutospacing="0" w:after="240" w:afterAutospacing="0" w:line="360" w:lineRule="auto"/>
      </w:pPr>
      <w:r>
        <w:t>3. Kritika, zaměření na chyby – Tohle jsi udělal špatně!</w:t>
      </w:r>
    </w:p>
    <w:p w:rsidR="00632AF9" w:rsidRDefault="00632AF9" w:rsidP="00ED417F">
      <w:pPr>
        <w:pStyle w:val="NormalWeb"/>
        <w:spacing w:before="0" w:beforeAutospacing="0" w:after="240" w:afterAutospacing="0" w:line="360" w:lineRule="auto"/>
      </w:pPr>
      <w:r>
        <w:t>4. Lamentace, citové vydírání – Já (někdo) kvůli tobě…</w:t>
      </w:r>
    </w:p>
    <w:p w:rsidR="00632AF9" w:rsidRDefault="00632AF9" w:rsidP="00ED417F">
      <w:pPr>
        <w:pStyle w:val="NormalWeb"/>
        <w:spacing w:before="0" w:beforeAutospacing="0" w:after="240" w:afterAutospacing="0" w:line="360" w:lineRule="auto"/>
      </w:pPr>
      <w:r>
        <w:t>5. Zákazy, varování – Nedělej to, nebo se ti stane…</w:t>
      </w:r>
    </w:p>
    <w:p w:rsidR="00632AF9" w:rsidRDefault="00632AF9" w:rsidP="00ED417F">
      <w:pPr>
        <w:pStyle w:val="NormalWeb"/>
        <w:spacing w:before="0" w:beforeAutospacing="0" w:after="240" w:afterAutospacing="0" w:line="360" w:lineRule="auto"/>
      </w:pPr>
      <w:r>
        <w:t>6. Negativní scénáře, proroctví – Z tebe jednou vyroste…</w:t>
      </w:r>
    </w:p>
    <w:p w:rsidR="00632AF9" w:rsidRDefault="00632AF9" w:rsidP="00ED417F">
      <w:pPr>
        <w:pStyle w:val="NormalWeb"/>
        <w:spacing w:before="0" w:beforeAutospacing="0" w:after="240" w:afterAutospacing="0" w:line="360" w:lineRule="auto"/>
      </w:pPr>
      <w:r>
        <w:t>7. Nálepkování – On je takový…</w:t>
      </w:r>
    </w:p>
    <w:p w:rsidR="00632AF9" w:rsidRDefault="00632AF9" w:rsidP="00ED417F">
      <w:pPr>
        <w:pStyle w:val="NormalWeb"/>
        <w:spacing w:before="0" w:beforeAutospacing="0" w:after="240" w:afterAutospacing="0" w:line="360" w:lineRule="auto"/>
      </w:pPr>
      <w:r>
        <w:t>8. Pokyny – Udělej…</w:t>
      </w:r>
    </w:p>
    <w:p w:rsidR="00632AF9" w:rsidRDefault="00632AF9" w:rsidP="00ED417F">
      <w:pPr>
        <w:pStyle w:val="NormalWeb"/>
        <w:spacing w:before="0" w:beforeAutospacing="0" w:after="240" w:afterAutospacing="0" w:line="360" w:lineRule="auto"/>
      </w:pPr>
      <w:r>
        <w:t>9. Příkazy – Okamžitě běž a udělej…</w:t>
      </w:r>
    </w:p>
    <w:p w:rsidR="00632AF9" w:rsidRDefault="00632AF9" w:rsidP="00ED417F">
      <w:pPr>
        <w:pStyle w:val="NormalWeb"/>
        <w:spacing w:before="0" w:beforeAutospacing="0" w:after="240" w:afterAutospacing="0" w:line="360" w:lineRule="auto"/>
      </w:pPr>
      <w:r>
        <w:t>10. Vyhrožování – Přestaň…, nebo…! Běda, jestli…!</w:t>
      </w:r>
    </w:p>
    <w:p w:rsidR="00632AF9" w:rsidRDefault="00632AF9" w:rsidP="00ED417F">
      <w:pPr>
        <w:pStyle w:val="NormalWeb"/>
        <w:spacing w:before="0" w:beforeAutospacing="0" w:after="240" w:afterAutospacing="0" w:line="360" w:lineRule="auto"/>
      </w:pPr>
      <w:r>
        <w:t>11. Křik</w:t>
      </w:r>
    </w:p>
    <w:p w:rsidR="00632AF9" w:rsidRDefault="00632AF9" w:rsidP="00ED417F">
      <w:pPr>
        <w:pStyle w:val="NormalWeb"/>
        <w:spacing w:before="0" w:beforeAutospacing="0" w:after="240" w:afterAutospacing="0" w:line="360" w:lineRule="auto"/>
      </w:pPr>
      <w:r>
        <w:t>12. Srovnávání, dávání za vzor – Podívej se na…, vezmi si příklad z…</w:t>
      </w:r>
    </w:p>
    <w:p w:rsidR="00632AF9" w:rsidRDefault="00632AF9" w:rsidP="00ED417F">
      <w:pPr>
        <w:pStyle w:val="NormalWeb"/>
        <w:spacing w:before="0" w:beforeAutospacing="0" w:after="240" w:afterAutospacing="0" w:line="360" w:lineRule="auto"/>
      </w:pPr>
      <w:r>
        <w:t xml:space="preserve">      Poukazování na vlastní zásluhy – Já pro tebe…, a ty…!</w:t>
      </w:r>
    </w:p>
    <w:p w:rsidR="00632AF9" w:rsidRDefault="00632AF9" w:rsidP="00ED417F">
      <w:pPr>
        <w:pStyle w:val="NormalWeb"/>
        <w:spacing w:before="0" w:beforeAutospacing="0" w:after="240" w:afterAutospacing="0" w:line="360" w:lineRule="auto"/>
      </w:pPr>
      <w:r>
        <w:t>13. Řečnické otázky – Ty snad chceš…? Copak ty nechceš…?</w:t>
      </w:r>
    </w:p>
    <w:p w:rsidR="00632AF9" w:rsidRDefault="00632AF9" w:rsidP="00ED417F">
      <w:pPr>
        <w:pStyle w:val="NormalWeb"/>
        <w:spacing w:before="0" w:beforeAutospacing="0" w:after="240" w:afterAutospacing="0" w:line="360" w:lineRule="auto"/>
      </w:pPr>
      <w:r>
        <w:t xml:space="preserve"> 14. Urážky, ponižování – Ty jsi ale…</w:t>
      </w:r>
    </w:p>
    <w:p w:rsidR="00632AF9" w:rsidRDefault="00632AF9" w:rsidP="00ED417F">
      <w:pPr>
        <w:pStyle w:val="NormalWeb"/>
        <w:spacing w:before="0" w:beforeAutospacing="0" w:after="240" w:afterAutospacing="0" w:line="360" w:lineRule="auto"/>
      </w:pPr>
      <w:r>
        <w:t>15. Ironie, shazování – To je náš génius! To ses teda vyznamenal!</w:t>
      </w:r>
      <w:r>
        <w:rPr>
          <w:rStyle w:val="FootnoteReference"/>
        </w:rPr>
        <w:footnoteReference w:id="7"/>
      </w:r>
    </w:p>
    <w:p w:rsidR="00632AF9" w:rsidRDefault="00632AF9" w:rsidP="00ED417F">
      <w:pPr>
        <w:pStyle w:val="NormalWeb"/>
        <w:spacing w:before="0" w:beforeAutospacing="0" w:after="240" w:afterAutospacing="0" w:line="360" w:lineRule="auto"/>
      </w:pPr>
      <w:r>
        <w:tab/>
        <w:t xml:space="preserve">Tyto komunikační způsoby, které jsou neefektivní, se používají z několika důvodů. To, co se naučíme v dětství, v nás přetrvává do dospělosti. Mnohdy si ani neuvědomíme, že používáme ty samé fráze, jako na nás aplikovali rodiče a jedná se o ty stejné fráze, které jsme neměli tak rádi a snažili se jim vzdorovat svým chováním. Dalším důvodem je emoční stav. Protože situace, kdy se děti nechovají správně, v nás vzbuzují různé negativní emoce. Tyto emoce je těžké ovládnout, mnohdy nám blokují schopnost chovat se s nadhledem a můžeme je jen částečně ovlivnit. Třetím důvodem je to, že rodiče často neznají jiný způsob, jak se svými dětmi komunikovat a to jsou si třeba i vědomi toho, že to, co říkají, není úplně správné. </w:t>
      </w:r>
    </w:p>
    <w:p w:rsidR="00632AF9" w:rsidRDefault="00632AF9" w:rsidP="00ED417F">
      <w:pPr>
        <w:pStyle w:val="NormalWeb"/>
        <w:spacing w:before="0" w:beforeAutospacing="0" w:after="240" w:afterAutospacing="0" w:line="360" w:lineRule="auto"/>
      </w:pPr>
      <w:r>
        <w:tab/>
        <w:t>Oproti tomu bych zde ráda uvedla efektivní komunikační dovednosti a příjemný, přijatelný způsob komunikace:</w:t>
      </w:r>
    </w:p>
    <w:p w:rsidR="00632AF9" w:rsidRDefault="00632AF9" w:rsidP="00ED417F">
      <w:pPr>
        <w:pStyle w:val="NormalWeb"/>
        <w:spacing w:before="0" w:beforeAutospacing="0" w:after="240" w:afterAutospacing="0" w:line="360" w:lineRule="auto"/>
      </w:pPr>
      <w:r>
        <w:t>1. Popis, konstatování – Vidím (slyším), že…</w:t>
      </w:r>
    </w:p>
    <w:p w:rsidR="00632AF9" w:rsidRDefault="00632AF9" w:rsidP="00ED417F">
      <w:pPr>
        <w:pStyle w:val="NormalWeb"/>
        <w:spacing w:before="0" w:beforeAutospacing="0" w:after="240" w:afterAutospacing="0" w:line="360" w:lineRule="auto"/>
      </w:pPr>
      <w:r>
        <w:t>2. Informace, sdělení – Je…; Je potřeba…; Pomůže, když…; Když…, tak…</w:t>
      </w:r>
    </w:p>
    <w:p w:rsidR="00632AF9" w:rsidRDefault="00632AF9" w:rsidP="00ED417F">
      <w:pPr>
        <w:pStyle w:val="NormalWeb"/>
        <w:spacing w:before="0" w:beforeAutospacing="0" w:after="240" w:afterAutospacing="0" w:line="360" w:lineRule="auto"/>
      </w:pPr>
      <w:r>
        <w:t>3. Vyjádření vlastních očekávání a potřeb – Očekávám, že…; Pomohlo by mi, kdyby…</w:t>
      </w:r>
    </w:p>
    <w:p w:rsidR="00632AF9" w:rsidRDefault="00632AF9" w:rsidP="00ED417F">
      <w:pPr>
        <w:pStyle w:val="NormalWeb"/>
        <w:spacing w:before="0" w:beforeAutospacing="0" w:after="240" w:afterAutospacing="0" w:line="360" w:lineRule="auto"/>
      </w:pPr>
      <w:r>
        <w:t xml:space="preserve">4. Možnost volby – Uděláš to tak… nebo tak…? Můžeš si vybrat. </w:t>
      </w:r>
    </w:p>
    <w:p w:rsidR="00632AF9" w:rsidRDefault="00632AF9" w:rsidP="00ED417F">
      <w:pPr>
        <w:pStyle w:val="NormalWeb"/>
        <w:spacing w:before="0" w:beforeAutospacing="0" w:after="240" w:afterAutospacing="0" w:line="360" w:lineRule="auto"/>
      </w:pPr>
      <w:r>
        <w:t>5. Dvě slova – Jirko, …!</w:t>
      </w:r>
    </w:p>
    <w:p w:rsidR="00632AF9" w:rsidRDefault="00632AF9" w:rsidP="00ED417F">
      <w:pPr>
        <w:pStyle w:val="NormalWeb"/>
        <w:spacing w:before="0" w:beforeAutospacing="0" w:after="240" w:afterAutospacing="0" w:line="360" w:lineRule="auto"/>
      </w:pPr>
      <w:r>
        <w:t>6. Prostor pro spoluúčast a aktivitu dětí – Co s tím uděláme? A co si o tom myslíš ty?</w:t>
      </w:r>
    </w:p>
    <w:p w:rsidR="00632AF9" w:rsidRDefault="00632AF9" w:rsidP="00ED417F">
      <w:pPr>
        <w:pStyle w:val="NormalWeb"/>
        <w:spacing w:before="0" w:beforeAutospacing="0" w:after="240" w:afterAutospacing="0" w:line="360" w:lineRule="auto"/>
      </w:pPr>
      <w:r>
        <w:t xml:space="preserve"> Oslovení jménem; příjemný nebo aspoň věcný tón hlasu; zdvořilost, slovíčko prosím; úsměv; oční kontakt; jasná formulace požadavku; zprostředkování smysluplnosti; vhodné načasování požadavku; dostatečný časový prostor, sdělit požadavek včas; jasně stanovený termín; rovnocenný vztah, respekt; možnost uplatnit vlastní přístup; přímo, na rovinu; splnitelnost; stručnost; přiměřené informace; sdělí se celý požadavek najednou; zaměřenost na problém, věc; humor. </w:t>
      </w:r>
      <w:r>
        <w:rPr>
          <w:rStyle w:val="FootnoteReference"/>
        </w:rPr>
        <w:footnoteReference w:id="8"/>
      </w:r>
    </w:p>
    <w:p w:rsidR="00632AF9" w:rsidRDefault="00632AF9" w:rsidP="00ED417F">
      <w:pPr>
        <w:pStyle w:val="NormalWeb"/>
        <w:spacing w:before="0" w:beforeAutospacing="0" w:after="240" w:afterAutospacing="0" w:line="360" w:lineRule="auto"/>
      </w:pPr>
      <w:r>
        <w:tab/>
        <w:t xml:space="preserve">Většina z neefektivních způsobů komunikace, které zde byly uvedeny, představuje psychické ohrožení. To nemusí být plně uvědomované na rozumové úrovni, ale pocit ohrožení je spojen s negativními emocemi jako je lítost, hněv, vzdor, strach, nenávist, pocit křivdy. A téměř vždy také s pocitem vlastní nízké hodnoty: jsem k ničemu, neschopný, nemají mě rádi. Když se cítíme ohroženi, soustředíme se na vlastní obranu (ať už směrem do sebe nebo ven, vůči někomu), nikoliv na sdělovaný požadavek. </w:t>
      </w:r>
      <w:r>
        <w:rPr>
          <w:rStyle w:val="FootnoteReference"/>
        </w:rPr>
        <w:footnoteReference w:id="9"/>
      </w:r>
      <w:r>
        <w:t xml:space="preserve"> </w:t>
      </w:r>
    </w:p>
    <w:p w:rsidR="00632AF9" w:rsidRDefault="00632AF9" w:rsidP="00ED417F">
      <w:pPr>
        <w:pStyle w:val="NormalWeb"/>
        <w:spacing w:before="0" w:beforeAutospacing="0" w:after="240" w:afterAutospacing="0" w:line="360" w:lineRule="auto"/>
        <w:rPr>
          <w:b/>
          <w:sz w:val="28"/>
          <w:szCs w:val="28"/>
        </w:rPr>
      </w:pPr>
    </w:p>
    <w:p w:rsidR="00632AF9" w:rsidRDefault="00632AF9" w:rsidP="00ED417F">
      <w:pPr>
        <w:pStyle w:val="NormalWeb"/>
        <w:spacing w:before="0" w:beforeAutospacing="0" w:after="240" w:afterAutospacing="0" w:line="360" w:lineRule="auto"/>
        <w:rPr>
          <w:b/>
          <w:sz w:val="28"/>
          <w:szCs w:val="28"/>
        </w:rPr>
      </w:pPr>
      <w:r>
        <w:rPr>
          <w:b/>
          <w:sz w:val="28"/>
          <w:szCs w:val="28"/>
        </w:rPr>
        <w:t xml:space="preserve">2.3. </w:t>
      </w:r>
      <w:r w:rsidRPr="00536AA7">
        <w:rPr>
          <w:b/>
          <w:sz w:val="28"/>
          <w:szCs w:val="28"/>
        </w:rPr>
        <w:t>Negativní emoce a empatie</w:t>
      </w:r>
    </w:p>
    <w:p w:rsidR="00632AF9" w:rsidRDefault="00632AF9" w:rsidP="00ED417F">
      <w:pPr>
        <w:pStyle w:val="NormalWeb"/>
        <w:spacing w:before="0" w:beforeAutospacing="0" w:after="240" w:afterAutospacing="0" w:line="360" w:lineRule="auto"/>
      </w:pPr>
      <w:r>
        <w:tab/>
        <w:t>Postupy, které často používáme, když jsou druzí lidé v negativních emocích, a které nepovažuji za účinné, jsou tyto:</w:t>
      </w:r>
    </w:p>
    <w:p w:rsidR="00632AF9" w:rsidRDefault="00632AF9" w:rsidP="00ED417F">
      <w:pPr>
        <w:pStyle w:val="NormalWeb"/>
        <w:spacing w:before="0" w:beforeAutospacing="0" w:after="240" w:afterAutospacing="0" w:line="360" w:lineRule="auto"/>
      </w:pPr>
      <w:r>
        <w:t>1. Zlehčování, popírání – Nic si z toho nedělej!</w:t>
      </w:r>
    </w:p>
    <w:p w:rsidR="00632AF9" w:rsidRDefault="00632AF9" w:rsidP="00ED417F">
      <w:pPr>
        <w:pStyle w:val="NormalWeb"/>
        <w:spacing w:before="0" w:beforeAutospacing="0" w:after="240" w:afterAutospacing="0" w:line="360" w:lineRule="auto"/>
      </w:pPr>
      <w:r>
        <w:t>2. Srovnávání – Musíš se na to podívat jinak!</w:t>
      </w:r>
    </w:p>
    <w:p w:rsidR="00632AF9" w:rsidRDefault="00632AF9" w:rsidP="00ED417F">
      <w:pPr>
        <w:pStyle w:val="NormalWeb"/>
        <w:spacing w:before="0" w:beforeAutospacing="0" w:after="240" w:afterAutospacing="0" w:line="360" w:lineRule="auto"/>
      </w:pPr>
      <w:r>
        <w:t>3. Vyptávání – Co se stalo?</w:t>
      </w:r>
    </w:p>
    <w:p w:rsidR="00632AF9" w:rsidRDefault="00632AF9" w:rsidP="00ED417F">
      <w:pPr>
        <w:pStyle w:val="NormalWeb"/>
        <w:spacing w:before="0" w:beforeAutospacing="0" w:after="240" w:afterAutospacing="0" w:line="360" w:lineRule="auto"/>
      </w:pPr>
      <w:r>
        <w:t>4. Rady – Měl bys…</w:t>
      </w:r>
    </w:p>
    <w:p w:rsidR="00632AF9" w:rsidRDefault="00632AF9" w:rsidP="00ED417F">
      <w:pPr>
        <w:pStyle w:val="NormalWeb"/>
        <w:spacing w:before="0" w:beforeAutospacing="0" w:after="240" w:afterAutospacing="0" w:line="360" w:lineRule="auto"/>
      </w:pPr>
      <w:r>
        <w:t>5. Poučování – Musíš pochopit, že…</w:t>
      </w:r>
    </w:p>
    <w:p w:rsidR="00632AF9" w:rsidRDefault="00632AF9" w:rsidP="00ED417F">
      <w:pPr>
        <w:pStyle w:val="NormalWeb"/>
        <w:spacing w:before="0" w:beforeAutospacing="0" w:after="240" w:afterAutospacing="0" w:line="360" w:lineRule="auto"/>
      </w:pPr>
      <w:r>
        <w:t>6. Souhlas – Ty máš pravdu!</w:t>
      </w:r>
    </w:p>
    <w:p w:rsidR="00632AF9" w:rsidRDefault="00632AF9" w:rsidP="00ED417F">
      <w:pPr>
        <w:pStyle w:val="NormalWeb"/>
        <w:spacing w:before="0" w:beforeAutospacing="0" w:after="240" w:afterAutospacing="0" w:line="360" w:lineRule="auto"/>
      </w:pPr>
      <w:r>
        <w:t>7. Obvinění – Můžeš si za to sám!</w:t>
      </w:r>
    </w:p>
    <w:p w:rsidR="00632AF9" w:rsidRDefault="00632AF9" w:rsidP="00ED417F">
      <w:pPr>
        <w:pStyle w:val="NormalWeb"/>
        <w:spacing w:before="0" w:beforeAutospacing="0" w:after="240" w:afterAutospacing="0" w:line="360" w:lineRule="auto"/>
      </w:pPr>
      <w:r>
        <w:t>8. Litování – Chudinko!</w:t>
      </w:r>
    </w:p>
    <w:p w:rsidR="00632AF9" w:rsidRDefault="00632AF9" w:rsidP="00ED417F">
      <w:pPr>
        <w:pStyle w:val="NormalWeb"/>
        <w:spacing w:before="0" w:beforeAutospacing="0" w:after="240" w:afterAutospacing="0" w:line="360" w:lineRule="auto"/>
      </w:pPr>
      <w:r>
        <w:t>9. Svalování viny – Za všechno můžou ONI!</w:t>
      </w:r>
      <w:r>
        <w:rPr>
          <w:rStyle w:val="FootnoteReference"/>
        </w:rPr>
        <w:footnoteReference w:id="10"/>
      </w:r>
    </w:p>
    <w:p w:rsidR="00632AF9" w:rsidRDefault="00632AF9" w:rsidP="00ED417F">
      <w:pPr>
        <w:pStyle w:val="NormalWeb"/>
        <w:spacing w:before="0" w:beforeAutospacing="0" w:after="240" w:afterAutospacing="0" w:line="360" w:lineRule="auto"/>
      </w:pPr>
      <w:r>
        <w:tab/>
        <w:t xml:space="preserve">Tyto neefektivní způsoby jsou neefektivní z toho důvodu, že se nejedná o jejich okamžitý účinek (mohou pomoci druhým lidem se uklidnit), ale způsobují dlouhodobější dopady. Jejich společným znakem je nadřazený vztah projevující se hodnocením. </w:t>
      </w:r>
    </w:p>
    <w:p w:rsidR="00632AF9" w:rsidRDefault="00632AF9" w:rsidP="00ED417F">
      <w:pPr>
        <w:pStyle w:val="NormalWeb"/>
        <w:spacing w:before="0" w:beforeAutospacing="0" w:after="240" w:afterAutospacing="0" w:line="360" w:lineRule="auto"/>
      </w:pPr>
      <w:r>
        <w:tab/>
        <w:t>Efektivním způsobem je přijetí pocitů druhé osoby, jedná se o empatickou reakci. Empatickou reakcí jako bychom sdělovali: „Máš právo cítit se tak, jak se cítíš. Ty jsi také ten, kdo s tím může něco udělat. Nabízím ti svoji podporu.“ (Kopřiva, 2012, s. 84)</w:t>
      </w:r>
    </w:p>
    <w:p w:rsidR="00632AF9" w:rsidRDefault="00632AF9" w:rsidP="00ED417F">
      <w:pPr>
        <w:pStyle w:val="NormalWeb"/>
        <w:spacing w:before="0" w:beforeAutospacing="0" w:after="240" w:afterAutospacing="0" w:line="360" w:lineRule="auto"/>
      </w:pPr>
      <w:r>
        <w:tab/>
        <w:t xml:space="preserve">V bdělém stavu prožíváme nějaké emoce neustále. Jakmile někdo začne posuzovat, hodnotit naše emoce jako přehnané nebo neoprávněné, vysílá k nám asi toto skryté poselství: To, co cítíš, cítíš špatně. Měl bys cítit něco jiného (nejlépe to, co ti říkám). Hodnocení je projevem nerovného vztahu. Druhému člověku nepomůže, když odsoudíme jeho emoce jako neoprávněné a dáme mu najevo, byť nepřímo, že by měl prožívat něco jiného, než prožívá. Když jsme v nějakých emocích, prostě nejsme schopni je najednou nemít nebo prožívat jiné. Emoce naopak přijímáme – přijímáme skutečnost, že v dané situaci má daný člověk právě ty emoce, které má, a neposuzujeme jejich správnost. </w:t>
      </w:r>
      <w:r>
        <w:rPr>
          <w:rStyle w:val="FootnoteReference"/>
        </w:rPr>
        <w:footnoteReference w:id="11"/>
      </w:r>
      <w:r>
        <w:t xml:space="preserve"> </w:t>
      </w:r>
    </w:p>
    <w:p w:rsidR="00632AF9" w:rsidRDefault="00632AF9" w:rsidP="00ED417F">
      <w:pPr>
        <w:pStyle w:val="NormalWeb"/>
        <w:spacing w:before="0" w:beforeAutospacing="0" w:after="240" w:afterAutospacing="0" w:line="360" w:lineRule="auto"/>
      </w:pPr>
      <w:r>
        <w:tab/>
        <w:t>Důležité jsou tedy empatické reakce. Tyto reakce mají tři složky. První z nich je aktivní naslouchání (soustředěné naslouchání provázené projevy účasti). Tyto projevy jsou hlavně neverbální (pohled do očí, přikyvování, dotek apod.). Druhou složkou je pojmenování pocitů, záměrů, očekávání druhé osoby. Jedná se o klíčovou složku empatické reakce u dětí, neboť jim pomáhá rozvíjet schopnost uvědomovat si, co cítí, což je předpoklad toho, aby se své emoce naučily zvládat. Třetí složkou je vyjádření podpory. Jedná se o vyjádření zájmu a podpory do budoucna (Budu na tebe myslet. Budu ti držet palce. Kdybys potřeboval, můžeš mi zavolat.). (Kopřiva, 2012, s. 99)</w:t>
      </w:r>
    </w:p>
    <w:p w:rsidR="00632AF9" w:rsidRDefault="00632AF9" w:rsidP="00ED417F">
      <w:pPr>
        <w:pStyle w:val="NormalWeb"/>
        <w:spacing w:before="0" w:beforeAutospacing="0" w:after="240" w:afterAutospacing="0" w:line="360" w:lineRule="auto"/>
      </w:pPr>
      <w:r>
        <w:tab/>
        <w:t>Pokud budeme používat tyto projevy empatie, děti díky tomu poznávají, že mít emoce je v pořádku, učí se přijímat je jako součást života a využívat je, ne je popírat nebo potlačovat. Pomáháme dětem v orientaci v sobě tím, že se snažíme pojmenovávat, co se v nich asi odehrává. Mohou si díky tomu uvědomit své emoce, motivy, přání a rozlišovat je. Zároveň jim pomáháme s kultivací a rozšíření slovníku výrazů, který se týká jejich emocí, přání a očekávání.</w:t>
      </w:r>
    </w:p>
    <w:p w:rsidR="00632AF9" w:rsidRDefault="00632AF9" w:rsidP="00ED417F">
      <w:pPr>
        <w:pStyle w:val="NormalWeb"/>
        <w:spacing w:before="0" w:beforeAutospacing="0" w:after="240" w:afterAutospacing="0" w:line="360" w:lineRule="auto"/>
      </w:pPr>
      <w:r>
        <w:tab/>
        <w:t>Když se učíme pojmenovávat, co druzí asi prožívají, pomáhá tento postup. Nejprve si pro sebe uvědomit, jaké pocity asi druhý má (obvykle nejde jen o jeden pocit, ale směs různých, i protichůdných pocitů). Teprve potom mu to sdělit jednoduchou oznamovací větou. Například: Nemocné dítě nemohlo odjet s ostatními na výlet. Pocity dítěte: lítost, zklamání, zlost. Empatická reakce – pojmenování pocitů dítěte: Je ti to líto, že nemůžeš jet s námi…; To jsi nečekal, že to takhle dopadne…; To je k vzteku, že ta nemoc přišla zrovna teď…</w:t>
      </w:r>
      <w:r>
        <w:rPr>
          <w:rStyle w:val="FootnoteReference"/>
        </w:rPr>
        <w:footnoteReference w:id="12"/>
      </w:r>
      <w:r>
        <w:t xml:space="preserve">  </w:t>
      </w:r>
    </w:p>
    <w:p w:rsidR="00632AF9" w:rsidRDefault="00632AF9" w:rsidP="00ED417F">
      <w:pPr>
        <w:pStyle w:val="NormalWeb"/>
        <w:spacing w:before="0" w:beforeAutospacing="0" w:after="240" w:afterAutospacing="0" w:line="360" w:lineRule="auto"/>
      </w:pPr>
      <w:r>
        <w:tab/>
        <w:t xml:space="preserve">Podstata empatické reakce se dá shrnout do těchto neefektivních a efektivních reakcí. Místo posuzování naslouchat a přijmout pocity druhého. Místo zlehčování brát to vážně. Místo otázek projevit zájem oznamovací větou. Místo rad dát druhému prostor, aby sám našel řešení. Místo litování projevit účast a vyjádřit podporu. Místo svalování viny pomoci druhému hledat pozitiva a možnosti řešení. </w:t>
      </w:r>
      <w:r>
        <w:rPr>
          <w:rStyle w:val="FootnoteReference"/>
        </w:rPr>
        <w:footnoteReference w:id="13"/>
      </w:r>
      <w:r>
        <w:t xml:space="preserve"> </w:t>
      </w:r>
    </w:p>
    <w:p w:rsidR="00632AF9" w:rsidRDefault="00632AF9" w:rsidP="00ED417F">
      <w:pPr>
        <w:pStyle w:val="NormalWeb"/>
        <w:spacing w:before="0" w:beforeAutospacing="0" w:after="240" w:afterAutospacing="0" w:line="360" w:lineRule="auto"/>
        <w:rPr>
          <w:b/>
          <w:sz w:val="28"/>
          <w:szCs w:val="28"/>
        </w:rPr>
      </w:pPr>
    </w:p>
    <w:p w:rsidR="00632AF9" w:rsidRDefault="00632AF9" w:rsidP="00ED417F">
      <w:pPr>
        <w:pStyle w:val="NormalWeb"/>
        <w:spacing w:before="0" w:beforeAutospacing="0" w:after="240" w:afterAutospacing="0" w:line="360" w:lineRule="auto"/>
        <w:rPr>
          <w:b/>
          <w:sz w:val="28"/>
          <w:szCs w:val="28"/>
        </w:rPr>
      </w:pPr>
      <w:r>
        <w:rPr>
          <w:b/>
          <w:sz w:val="28"/>
          <w:szCs w:val="28"/>
        </w:rPr>
        <w:t xml:space="preserve">2.4. </w:t>
      </w:r>
      <w:r w:rsidRPr="00B12A26">
        <w:rPr>
          <w:b/>
          <w:sz w:val="28"/>
          <w:szCs w:val="28"/>
        </w:rPr>
        <w:t>Tresty ve výchově</w:t>
      </w:r>
    </w:p>
    <w:p w:rsidR="00632AF9" w:rsidRDefault="00632AF9" w:rsidP="00ED417F">
      <w:pPr>
        <w:pStyle w:val="NormalWeb"/>
        <w:spacing w:before="0" w:beforeAutospacing="0" w:after="240" w:afterAutospacing="0" w:line="360" w:lineRule="auto"/>
      </w:pPr>
      <w:r>
        <w:rPr>
          <w:b/>
          <w:sz w:val="28"/>
          <w:szCs w:val="28"/>
        </w:rPr>
        <w:tab/>
      </w:r>
      <w:r>
        <w:t>Tresty nás učí, že mít moc je důležitější než chovat se správně. Největším rizikem trestů je přenášení mocenského modelu do dalších vztahů a vtahování dalších účastníků do vyčerpávající hry kdo s koho. Mocenské pojetí vztahů si dále odnášíme do života – do svého manželství, výchovy dětí, pracovních vztahů, do politiky. Boj o moc spotřebuje značnou část naší energie. (Kopřiva, 2012, s. 125)</w:t>
      </w:r>
    </w:p>
    <w:p w:rsidR="00632AF9" w:rsidRDefault="00632AF9" w:rsidP="00ED417F">
      <w:pPr>
        <w:pStyle w:val="NormalWeb"/>
        <w:spacing w:before="0" w:beforeAutospacing="0" w:after="240" w:afterAutospacing="0" w:line="360" w:lineRule="auto"/>
      </w:pPr>
      <w:r>
        <w:tab/>
        <w:t xml:space="preserve">Trestům často předchází výhružky. Skryté poselství výhružek je dvojí. Za prvé, že pokud dítě tu nepříjemnost snese, může se vlastně dál chovat tak, jak se chová. Není udáván žádný jiný další důvod, proč by se mělo chovat správně. Za druhé, že trestem bude nesprávné chování „zaplaceno“, vyrovnáno. Pokud je dítě ochotno přijmout další trest, může dělat opět, co chce – a tak pořád dokola. Pro některé děti se může stát přímo „otázkou cti“, že trest vydrží. Děti se často naučí přijímat tresty jako jakési výkupné za své přestupky. Nenaučí se tedy chovat správně, ale naučí se přijímat tresty. Tresty fungující jako výměnný obchod jsou dost nebezpečné pro morální vývoj – trestem jako by bylo nesprávné chování vyrovnáno a už se nemusíme snažit o nápravu. </w:t>
      </w:r>
      <w:r w:rsidRPr="006F0484">
        <w:rPr>
          <w:b/>
        </w:rPr>
        <w:t>Zodpovědnost, svědomí a charakter se nebudují tresty, ale postupy, které mají společný výchozí princip: prožít důsledky nějakého nesprávného jednání a snažit se věci napravit</w:t>
      </w:r>
      <w:r>
        <w:t>.</w:t>
      </w:r>
      <w:r>
        <w:rPr>
          <w:rStyle w:val="FootnoteReference"/>
        </w:rPr>
        <w:footnoteReference w:id="14"/>
      </w:r>
      <w:r>
        <w:t xml:space="preserve"> </w:t>
      </w:r>
    </w:p>
    <w:p w:rsidR="00632AF9" w:rsidRDefault="00632AF9" w:rsidP="00ED417F">
      <w:pPr>
        <w:pStyle w:val="NormalWeb"/>
        <w:spacing w:before="0" w:beforeAutospacing="0" w:after="240" w:afterAutospacing="0" w:line="360" w:lineRule="auto"/>
      </w:pPr>
      <w:r>
        <w:tab/>
        <w:t>Existují tedy rozdíly mezi tresty a přirozenými důsledky. Tresty totiž obvykle nijak nesouvisí s proviněním, jsou uměle vytvořené. Například malé dítě rozlije čaj, matka mu dá pohlavek a čaj utře sama. Přirozené důsledky však vyplývají z provinění. Není potřeba si je vymýšlet, ale musíme se je naučit uvidět a najít vhodná slova, která pomohou dítěti, aby je uvidělo také a bylo schopno účinné reakce. Například v situaci s rozlitým čajem matka řekne, že teď je potřeba čaj rychle utřít než steče na zem a polepí podlahu. Hadr je na dřezu. Zvládneš to sám nebo to utřeme spolu? (Kopřiva, 2012, s. 135)</w:t>
      </w:r>
    </w:p>
    <w:p w:rsidR="00632AF9" w:rsidRDefault="00632AF9" w:rsidP="00ED417F">
      <w:pPr>
        <w:pStyle w:val="NormalWeb"/>
        <w:spacing w:before="0" w:beforeAutospacing="0" w:after="240" w:afterAutospacing="0" w:line="360" w:lineRule="auto"/>
      </w:pPr>
      <w:r>
        <w:tab/>
        <w:t>A jakým způsobem tedy řešit situace, které je člověk zvyklý řešit trestem? Tato strategie, jak postupovat, se skládá ze tří kroků – věnovat se emocím, přizvat druhou stranu ke spoluúčasti na řešení situace a vést celý postup směrem k nápravě a provést opatření.</w:t>
      </w:r>
    </w:p>
    <w:p w:rsidR="00632AF9" w:rsidRDefault="00632AF9" w:rsidP="00ED417F">
      <w:pPr>
        <w:pStyle w:val="NormalWeb"/>
        <w:spacing w:before="0" w:beforeAutospacing="0" w:after="240" w:afterAutospacing="0" w:line="360" w:lineRule="auto"/>
        <w:rPr>
          <w:b/>
          <w:sz w:val="28"/>
          <w:szCs w:val="28"/>
        </w:rPr>
      </w:pPr>
    </w:p>
    <w:p w:rsidR="00632AF9" w:rsidRDefault="00632AF9" w:rsidP="00ED417F">
      <w:pPr>
        <w:pStyle w:val="NormalWeb"/>
        <w:spacing w:before="0" w:beforeAutospacing="0" w:after="240" w:afterAutospacing="0" w:line="360" w:lineRule="auto"/>
        <w:rPr>
          <w:b/>
          <w:sz w:val="28"/>
          <w:szCs w:val="28"/>
        </w:rPr>
      </w:pPr>
      <w:r>
        <w:rPr>
          <w:b/>
          <w:sz w:val="28"/>
          <w:szCs w:val="28"/>
        </w:rPr>
        <w:t xml:space="preserve">2.5. </w:t>
      </w:r>
      <w:r w:rsidRPr="006F0484">
        <w:rPr>
          <w:b/>
          <w:sz w:val="28"/>
          <w:szCs w:val="28"/>
        </w:rPr>
        <w:t xml:space="preserve">Odměny a pochvaly </w:t>
      </w:r>
    </w:p>
    <w:p w:rsidR="00632AF9" w:rsidRDefault="00632AF9" w:rsidP="00ED417F">
      <w:pPr>
        <w:pStyle w:val="NormalWeb"/>
        <w:spacing w:before="0" w:beforeAutospacing="0" w:after="240" w:afterAutospacing="0" w:line="360" w:lineRule="auto"/>
      </w:pPr>
      <w:r>
        <w:rPr>
          <w:b/>
          <w:sz w:val="28"/>
          <w:szCs w:val="28"/>
        </w:rPr>
        <w:tab/>
      </w:r>
      <w:r>
        <w:t>Podobnost působení odměn a trestů je v tom, že obojí je vnějším popudem, který působí pouze na vnější chování dítěte, ale nedostává se dovnitř. Chybí-li vnitřní pohnutky, navozené chování vydrží, jen dokud je odměňováno nebo ve vzduchu visí hrozba trestu. Když mluvíme o rizicích odměn, máme na mysli odměny ve významu „uplácení“ – aby někdo udělal to, co chceme my. Alternativou k odměnám ve výchově je uspořádat podmínky pro činnosti a chování dětí tak, aby mohly prožívat pozitivní přirozené důsledky těchto činností a chování. Jedná se o komunikační dovednosti zpětná vazba a ocenění.</w:t>
      </w:r>
      <w:r>
        <w:rPr>
          <w:rStyle w:val="FootnoteReference"/>
        </w:rPr>
        <w:footnoteReference w:id="15"/>
      </w:r>
      <w:r>
        <w:t xml:space="preserve"> </w:t>
      </w:r>
    </w:p>
    <w:p w:rsidR="00632AF9" w:rsidRDefault="00632AF9" w:rsidP="00ED417F">
      <w:pPr>
        <w:pStyle w:val="NormalWeb"/>
        <w:spacing w:before="0" w:beforeAutospacing="0" w:after="240" w:afterAutospacing="0" w:line="360" w:lineRule="auto"/>
      </w:pPr>
      <w:r>
        <w:tab/>
        <w:t xml:space="preserve">Odměny představují riziko pro morální vývoj. Pokud děti mají zkušenost s tím, že je dospělí odměnou mohou přimět k nějaké činnosti, otevírá se jim cesta k vytvoření návyku kupovat si druhé odměnami. Tento návyk může přetrvat až do dospělosti. Důsledkem toho je přijímání morálky úplatků jako něčeho, co vlastně k životu patří. Korupce dospělých tak má kořeny ve zkušenostech z dětství. </w:t>
      </w:r>
    </w:p>
    <w:p w:rsidR="00632AF9" w:rsidRDefault="00632AF9" w:rsidP="00ED417F">
      <w:pPr>
        <w:pStyle w:val="NormalWeb"/>
        <w:spacing w:before="0" w:beforeAutospacing="0" w:after="240" w:afterAutospacing="0" w:line="360" w:lineRule="auto"/>
      </w:pPr>
      <w:r>
        <w:tab/>
        <w:t>A jak se tedy těmto odměnám vyhnout? Namísto příslibu odměny dětem pomůže, když jim v situacích, kde je to potřeba, zprostředkujeme smysl požadované činnosti nebo chování a poskytneme jim spoluúčast na rozhodování. Děti se tím v podstatě odmění samy, neboť vidí, k čemu byla jejich aktivita dobrá. Rovněž pochvala je vlastně druhem odměny a stává se cílem, samotná činnost je druhořadá. Alternativou k hodnocení autoritou je sebehodnocení. Lidé závislí na pochvalách a odměnách se často o tento proces ani nepokoušejí, čekají, až jim autorita řekne, zda je něco dobře nebo ne.  (Kopřiva, 2012, s. 156)</w:t>
      </w:r>
    </w:p>
    <w:p w:rsidR="00632AF9" w:rsidRDefault="00632AF9" w:rsidP="00ED417F">
      <w:pPr>
        <w:pStyle w:val="NormalWeb"/>
        <w:spacing w:before="0" w:beforeAutospacing="0" w:after="240" w:afterAutospacing="0" w:line="360" w:lineRule="auto"/>
      </w:pPr>
      <w:r>
        <w:tab/>
        <w:t xml:space="preserve">Pro zpětnou vazbu je podstatné, že se zaměřuje na činnost nebo chování, nehodnotí však osoby – jejich kvality či zápory, jejich trvalé vlastnosti. Do této oblasti patří věcné vyjádření, že jsme si něčeho všimli (nejčastěji pomocí popisu nebo informace). Pozitivní popis přináší dítěti opěrné body, na něž se dá spolehnout při opakování činnosti. </w:t>
      </w:r>
      <w:r>
        <w:rPr>
          <w:rStyle w:val="FootnoteReference"/>
        </w:rPr>
        <w:footnoteReference w:id="16"/>
      </w:r>
    </w:p>
    <w:p w:rsidR="00632AF9" w:rsidRPr="00F30AA8" w:rsidRDefault="00632AF9" w:rsidP="00ED417F">
      <w:pPr>
        <w:pStyle w:val="NormalWeb"/>
        <w:spacing w:before="0" w:beforeAutospacing="0" w:after="240" w:afterAutospacing="0" w:line="360" w:lineRule="auto"/>
        <w:rPr>
          <w:sz w:val="32"/>
          <w:szCs w:val="32"/>
        </w:rPr>
      </w:pPr>
      <w:r>
        <w:t xml:space="preserve"> </w:t>
      </w:r>
    </w:p>
    <w:p w:rsidR="00632AF9" w:rsidRPr="00F30AA8" w:rsidRDefault="00632AF9" w:rsidP="00ED417F">
      <w:pPr>
        <w:spacing w:line="360" w:lineRule="auto"/>
        <w:rPr>
          <w:rFonts w:ascii="Times New Roman" w:hAnsi="Times New Roman"/>
          <w:b/>
          <w:sz w:val="32"/>
          <w:szCs w:val="32"/>
        </w:rPr>
      </w:pPr>
      <w:r w:rsidRPr="00F30AA8">
        <w:rPr>
          <w:rFonts w:ascii="Times New Roman" w:hAnsi="Times New Roman"/>
          <w:b/>
          <w:sz w:val="32"/>
          <w:szCs w:val="32"/>
        </w:rPr>
        <w:t>3. Předmět etická vychová</w:t>
      </w:r>
    </w:p>
    <w:p w:rsidR="00632AF9" w:rsidRDefault="00632AF9" w:rsidP="00ED417F">
      <w:pPr>
        <w:pStyle w:val="NormalWeb"/>
        <w:spacing w:before="0" w:beforeAutospacing="0" w:after="240" w:afterAutospacing="0" w:line="360" w:lineRule="auto"/>
        <w:ind w:firstLine="708"/>
        <w:rPr>
          <w:rStyle w:val="Strong"/>
          <w:b w:val="0"/>
          <w:color w:val="000000"/>
        </w:rPr>
      </w:pPr>
      <w:r>
        <w:t xml:space="preserve">Tímto opatřením byla zavedena Etická výchova do systému českého školství: </w:t>
      </w:r>
      <w:r w:rsidRPr="00EB29E7">
        <w:rPr>
          <w:rStyle w:val="Strong"/>
          <w:b w:val="0"/>
          <w:color w:val="000000"/>
        </w:rPr>
        <w:t xml:space="preserve">Opatření ministryně školství, mládeže a tělovýchovy, kterým se mění Rámcový vzdělávací program pro základní vzdělávání. </w:t>
      </w:r>
      <w:r w:rsidRPr="00EB29E7">
        <w:rPr>
          <w:color w:val="000000"/>
        </w:rPr>
        <w:t>Ministerstvo školství mládeže a tělovýchovy mění v souladu s § 4 odst. 4 zákona č. 561/2004 Sb., o předškolním, základním, středním, vyšším odborném a jiném vzdělávání (školský zákon), ve znění pozdějších předpisů, Rámcový vzdělávací program pro základní vzdělávání vydaný Opatřením ministryně školství, mládeže a tělovýchovy čj. 31504/2004-22 ze dne 13. prosince 2004, ve znění Opatření ministryně školství, mládeže a tělovýchovy čj. 27002/2005-22 ze dne 29. srpna 2005, Opatření ministryně školství, mládeže a tělovýchovy čj. 24653/2006-24 ze dne 30. dubna 2007 a Opatření ministryně školství, mládeže a tělovýchovy čj. 15523/2007-22 ze dne 26. června 2007. Do Rámcového vzdělávacího programu pro základní vzdělávání se do části 5.10 Doplňující vzdělávací obory vkládá jako část 5.10.3</w:t>
      </w:r>
      <w:r w:rsidRPr="00EB29E7">
        <w:rPr>
          <w:rStyle w:val="apple-converted-space"/>
          <w:color w:val="000000"/>
        </w:rPr>
        <w:t> </w:t>
      </w:r>
      <w:r w:rsidRPr="00EB29E7">
        <w:rPr>
          <w:rStyle w:val="Strong"/>
          <w:b w:val="0"/>
          <w:color w:val="000000"/>
        </w:rPr>
        <w:t>nový doplňující vzdělávací obor s názvem Etická výchova. Toto opatření nabývá účinnosti dnem 1. září 2010.</w:t>
      </w:r>
      <w:r>
        <w:rPr>
          <w:rStyle w:val="Strong"/>
          <w:b w:val="0"/>
          <w:color w:val="000000"/>
        </w:rPr>
        <w:t xml:space="preserve"> </w:t>
      </w:r>
      <w:r>
        <w:rPr>
          <w:rStyle w:val="FootnoteReference"/>
          <w:bCs/>
          <w:color w:val="000000"/>
        </w:rPr>
        <w:footnoteReference w:id="17"/>
      </w:r>
    </w:p>
    <w:p w:rsidR="00632AF9" w:rsidRDefault="00632AF9" w:rsidP="00ED417F">
      <w:pPr>
        <w:pStyle w:val="NormalWeb"/>
        <w:spacing w:before="0" w:beforeAutospacing="0" w:after="240" w:afterAutospacing="0" w:line="360" w:lineRule="auto"/>
        <w:ind w:firstLine="708"/>
        <w:rPr>
          <w:color w:val="000000"/>
        </w:rPr>
      </w:pPr>
      <w:r w:rsidRPr="00177755">
        <w:rPr>
          <w:rStyle w:val="Strong"/>
          <w:b w:val="0"/>
          <w:color w:val="000000"/>
        </w:rPr>
        <w:t xml:space="preserve">Principy etické výchovy jsou: </w:t>
      </w:r>
      <w:r>
        <w:rPr>
          <w:color w:val="000000"/>
        </w:rPr>
        <w:t>k</w:t>
      </w:r>
      <w:r w:rsidRPr="00177755">
        <w:rPr>
          <w:color w:val="000000"/>
        </w:rPr>
        <w:t>aždý člověk má svoji důstojnost - respektujme individualitu druhých. Člověk je bytost svobodná a zodpovědná - podporujme žáky v samostatném a zodpovědném rozhodování. Nejefektivnějším prostředkem učení je vlastní zkušenost - za vhodných podmínek realizujme zážitkové aktivity. Pro vzdělávání je důležité výchovné společenství založené na důvěře - podporujme toto společenství častým vyjadřováním pozitivních citů. Učitel výchovně působí především svým příkladem - zaměřme se na tento nejdůležitější prostředek výchovy tím, že budeme pracovat na vlastní sebevýchově.</w:t>
      </w:r>
      <w:r>
        <w:rPr>
          <w:rStyle w:val="FootnoteReference"/>
          <w:color w:val="000000"/>
        </w:rPr>
        <w:footnoteReference w:id="18"/>
      </w:r>
    </w:p>
    <w:p w:rsidR="00632AF9" w:rsidRDefault="00632AF9" w:rsidP="00ED417F">
      <w:pPr>
        <w:pStyle w:val="NormalWeb"/>
        <w:spacing w:before="0" w:beforeAutospacing="0" w:after="240" w:afterAutospacing="0" w:line="360" w:lineRule="auto"/>
        <w:ind w:firstLine="708"/>
        <w:rPr>
          <w:rStyle w:val="apple-style-span"/>
          <w:rFonts w:ascii="Arial" w:hAnsi="Arial" w:cs="Arial"/>
          <w:color w:val="000000"/>
          <w:sz w:val="20"/>
          <w:szCs w:val="20"/>
        </w:rPr>
      </w:pPr>
      <w:r>
        <w:rPr>
          <w:color w:val="000000"/>
        </w:rPr>
        <w:t xml:space="preserve">Etická výchova se skládá ze čtyř složek. Jsou jimi prosociálnost, výchovný program, výchovný styl a metody. Prosociálnost (prosociální chování) znamená, že člověk svým chováním pomáhá ostatním nebo jedná v jejich prospěch. Děje se tak bez odměny za jeho chování, protože jej nežene touha po zisku, ale vnitřní potřeba udělat něco pro druhé, co jim pomůže. Výchovný program se skládá z deseti témat, které mají stimulovat žákovy žádoucí sociální dovednosti. Výchovný styl je důležitou složkou, neboť svým chováním velice ovlivňuje žáky a také to, jak s informacemi z tohoto předmětu získanými naloží. Mezi nejčastěji užívané metody patří anketová metoda, zážitková metoda a učení posilováním žádoucího chování. </w:t>
      </w:r>
    </w:p>
    <w:p w:rsidR="00632AF9" w:rsidRDefault="00632AF9" w:rsidP="00ED417F">
      <w:pPr>
        <w:pStyle w:val="NormalWeb"/>
        <w:spacing w:before="0" w:beforeAutospacing="0" w:after="240" w:afterAutospacing="0" w:line="360" w:lineRule="auto"/>
        <w:ind w:firstLine="708"/>
        <w:rPr>
          <w:rStyle w:val="apple-style-span"/>
          <w:color w:val="000000"/>
        </w:rPr>
      </w:pPr>
      <w:r w:rsidRPr="003515BF">
        <w:rPr>
          <w:rStyle w:val="apple-style-span"/>
          <w:color w:val="000000"/>
        </w:rPr>
        <w:t>Na webových stránkách Etické výchovy je seznam, kde jsou vypsané školy, na kterých se</w:t>
      </w:r>
      <w:r>
        <w:rPr>
          <w:rStyle w:val="apple-style-span"/>
          <w:color w:val="000000"/>
        </w:rPr>
        <w:t xml:space="preserve"> předmět</w:t>
      </w:r>
      <w:r w:rsidRPr="003515BF">
        <w:rPr>
          <w:rStyle w:val="apple-style-span"/>
          <w:color w:val="000000"/>
        </w:rPr>
        <w:t xml:space="preserve"> etická výchova vyučuje. Nemám informace, nakolik</w:t>
      </w:r>
      <w:r>
        <w:rPr>
          <w:rStyle w:val="apple-style-span"/>
          <w:color w:val="000000"/>
        </w:rPr>
        <w:t xml:space="preserve"> jsou</w:t>
      </w:r>
      <w:r w:rsidRPr="003515BF">
        <w:rPr>
          <w:rStyle w:val="apple-style-span"/>
          <w:color w:val="000000"/>
        </w:rPr>
        <w:t xml:space="preserve"> webové stránky aktua</w:t>
      </w:r>
      <w:r>
        <w:rPr>
          <w:rStyle w:val="apple-style-span"/>
          <w:color w:val="000000"/>
        </w:rPr>
        <w:t>lizovány, ale zatím je zde zapsáno</w:t>
      </w:r>
      <w:r w:rsidRPr="003515BF">
        <w:rPr>
          <w:rStyle w:val="apple-style-span"/>
          <w:color w:val="000000"/>
        </w:rPr>
        <w:t xml:space="preserve"> pouze jedno gymnázium. Je tedy velká škoda, že možnost zavést tak zajímavý a před</w:t>
      </w:r>
      <w:r>
        <w:rPr>
          <w:rStyle w:val="apple-style-span"/>
          <w:color w:val="000000"/>
        </w:rPr>
        <w:t>evším užitečný předmět nevyuživají</w:t>
      </w:r>
      <w:r w:rsidRPr="003515BF">
        <w:rPr>
          <w:rStyle w:val="apple-style-span"/>
          <w:color w:val="000000"/>
        </w:rPr>
        <w:t xml:space="preserve"> další školy. </w:t>
      </w:r>
    </w:p>
    <w:p w:rsidR="00632AF9" w:rsidRPr="00F30AA8" w:rsidRDefault="00632AF9" w:rsidP="00ED417F">
      <w:pPr>
        <w:spacing w:before="240" w:line="360" w:lineRule="auto"/>
        <w:rPr>
          <w:b/>
          <w:sz w:val="32"/>
          <w:szCs w:val="32"/>
        </w:rPr>
      </w:pPr>
    </w:p>
    <w:p w:rsidR="00632AF9" w:rsidRPr="00F30AA8" w:rsidRDefault="00632AF9" w:rsidP="00ED417F">
      <w:pPr>
        <w:spacing w:line="360" w:lineRule="auto"/>
        <w:rPr>
          <w:rFonts w:ascii="Times New Roman" w:hAnsi="Times New Roman"/>
          <w:b/>
          <w:sz w:val="32"/>
          <w:szCs w:val="32"/>
        </w:rPr>
      </w:pPr>
      <w:r w:rsidRPr="00F30AA8">
        <w:rPr>
          <w:rFonts w:ascii="Times New Roman" w:hAnsi="Times New Roman"/>
          <w:b/>
          <w:sz w:val="32"/>
          <w:szCs w:val="32"/>
        </w:rPr>
        <w:t>4. Syndrom vyhoření</w:t>
      </w:r>
    </w:p>
    <w:p w:rsidR="00632AF9" w:rsidRPr="00B5323D" w:rsidRDefault="00632AF9" w:rsidP="00ED417F">
      <w:pPr>
        <w:spacing w:line="360" w:lineRule="auto"/>
      </w:pPr>
      <w:r>
        <w:rPr>
          <w:rFonts w:ascii="Times New Roman" w:hAnsi="Times New Roman"/>
          <w:sz w:val="24"/>
          <w:szCs w:val="24"/>
        </w:rPr>
        <w:tab/>
        <w:t>K tomu, aby se stal člověk dobrým pedagogem (ale v podstatě působil v jakékoliv pomáhající profesi) nestačí pouze teoretické znalosti. V takovém člověku musí být něco navíc, jsou zde jisté nutné osobnostní dispozice.</w:t>
      </w:r>
      <w:r w:rsidRPr="00B5323D">
        <w:rPr>
          <w:rFonts w:ascii="Times New Roman" w:hAnsi="Times New Roman"/>
          <w:sz w:val="24"/>
          <w:szCs w:val="24"/>
        </w:rPr>
        <w:t xml:space="preserve"> </w:t>
      </w:r>
      <w:r>
        <w:rPr>
          <w:rFonts w:ascii="Times New Roman" w:hAnsi="Times New Roman"/>
          <w:sz w:val="24"/>
          <w:szCs w:val="24"/>
        </w:rPr>
        <w:t>T</w:t>
      </w:r>
      <w:r w:rsidRPr="00B5323D">
        <w:rPr>
          <w:rFonts w:ascii="Times New Roman" w:hAnsi="Times New Roman"/>
          <w:sz w:val="24"/>
          <w:szCs w:val="24"/>
        </w:rPr>
        <w:t>akováto povolání vyžadují ještě cosi navíc než jenom znalosti, zkušenosti a dovednosti. Předpokládají totiž ryzost charakteru, mravní čistotu a vědomí odpovědnosti vůči vyššímu mravnímu řádu (T. Halík, 1993, s. 17).</w:t>
      </w:r>
      <w:r>
        <w:rPr>
          <w:rFonts w:ascii="Times New Roman" w:hAnsi="Times New Roman"/>
          <w:sz w:val="24"/>
          <w:szCs w:val="24"/>
        </w:rPr>
        <w:t xml:space="preserve"> Neznamená to, že pedagogem nemůže být člověk bez těchto dispozic, otázkou pak je, jak dobrým pedagogem může být. </w:t>
      </w:r>
    </w:p>
    <w:p w:rsidR="00632AF9" w:rsidRDefault="00632AF9" w:rsidP="00ED417F">
      <w:pPr>
        <w:spacing w:line="360" w:lineRule="auto"/>
        <w:ind w:firstLine="708"/>
        <w:rPr>
          <w:rFonts w:ascii="Times New Roman" w:hAnsi="Times New Roman"/>
          <w:sz w:val="24"/>
          <w:szCs w:val="24"/>
        </w:rPr>
      </w:pPr>
      <w:r>
        <w:rPr>
          <w:rFonts w:ascii="Times New Roman" w:hAnsi="Times New Roman"/>
          <w:sz w:val="24"/>
          <w:szCs w:val="24"/>
        </w:rPr>
        <w:t>Avšak protože tyto profese vyžadují veliké osobní začlenění, je nutné si i pro zachování svého zdraví stanovit určité hranice. Neznamená to, že se práci nevěnuji naplno a nedávám do ní vše, ale jsem zde také já jako člověk, co má svůj život a je potřeba se naučit oddělovat práci a osobní život, aby nedošlo v horším případě i k nějakým psychickým či fyzickým zdravotním problémům.</w:t>
      </w:r>
    </w:p>
    <w:p w:rsidR="00632AF9" w:rsidRDefault="00632AF9" w:rsidP="00ED417F">
      <w:pPr>
        <w:spacing w:after="0" w:line="360" w:lineRule="auto"/>
        <w:ind w:firstLine="708"/>
        <w:rPr>
          <w:rFonts w:ascii="Times New Roman" w:hAnsi="Times New Roman"/>
          <w:sz w:val="24"/>
          <w:szCs w:val="24"/>
        </w:rPr>
      </w:pPr>
      <w:r w:rsidRPr="00AB15D6">
        <w:rPr>
          <w:rFonts w:ascii="Times New Roman" w:hAnsi="Times New Roman"/>
          <w:sz w:val="24"/>
          <w:szCs w:val="24"/>
        </w:rPr>
        <w:t>Typickým příkladem za všechny je syndrom vyhoření. Syndrom vyhoření představuje celý soubor příznaků projevujících se zpravidla u tzv. angažovaných „Pomahačů“ ztrátou elánu, radosti ze života a především energie a nadšení potřebných při výkonu profese. Dochází tak postupně k celkové stagnaci až rezignaci. Člověk je frustrován, reaguje předrážděností, nedůvěřivostí, depresivitou, apatií, cynismem a celkovým vyčerpáním. Někteří autoři (např. E. Aronson a kol., 1983) však rozlišují mezi syndromem vyhoření (burn-out syndrom) a vyčerpáním. Ačkoliv jsou si oba jevy podobné, spočívá jejich rozlišení zejména v tom, že se odlišují svými příčinami. Příčinou vyčerpání může být jakákoliv dlouhotrvající, resp. vleklá zátěž (fyzická, emocionální, psychická), což ovšem neznamená, že by nemohlo dojít k naprostému vyčerpání člověka i na základě nějaké náhlé změny v jeho životě, např. jako důsledek aktuálního traumatu. Poměrně typickým projevem vyčerpaného člověka je skutečnost, že u něj trvale převažují negativní aspekty nad pozitivními. Cítí se být v životě nedoceněným a zbytečným. Syndrom vyhoření se projevuje také fyzickým, emocionálním a mentálním vyčerpáním, ale vše je v zásadě důsledkem chronické zátěže spojené s dlouhodobým nasazením pro jiné lidi. Můžeme proto říci, že se s ním setkáváme především u těch pracovníků, kteří ve svém zaměstnání přicházejí profesionálně do osobního kontaktu s jinými lidmi. Týká se tedy zejména tzv. pomáhajících profesí.</w:t>
      </w:r>
      <w:r>
        <w:rPr>
          <w:rStyle w:val="FootnoteReference"/>
          <w:rFonts w:ascii="Times New Roman" w:hAnsi="Times New Roman"/>
          <w:sz w:val="24"/>
          <w:szCs w:val="24"/>
        </w:rPr>
        <w:footnoteReference w:id="19"/>
      </w:r>
    </w:p>
    <w:p w:rsidR="00632AF9" w:rsidRDefault="00632AF9" w:rsidP="00ED417F">
      <w:pPr>
        <w:spacing w:after="0" w:line="360" w:lineRule="auto"/>
        <w:ind w:firstLine="708"/>
        <w:rPr>
          <w:rFonts w:ascii="Times New Roman" w:hAnsi="Times New Roman"/>
          <w:sz w:val="24"/>
          <w:szCs w:val="24"/>
        </w:rPr>
      </w:pPr>
      <w:r>
        <w:rPr>
          <w:rFonts w:ascii="Times New Roman" w:hAnsi="Times New Roman"/>
          <w:sz w:val="24"/>
          <w:szCs w:val="24"/>
        </w:rPr>
        <w:t xml:space="preserve">S tématem syndromu vyhoření souvisí i hledání smyslu, kterým se zabýval Vikror Emil Frankl, s jehož literaturou jsem se během studia již setkala a velice mě oslovila. Z jeho teorie vyplývá, že čím mají lidé vyšší naplnění smyslu života, tím se u nich snižuje možnost vyhoření. Vůli ke smyslu můžeme ale chápat i tak, že je nám dán jako úkol, který máme naplnit, a je dán něčím, co nás přesahuje. </w:t>
      </w:r>
    </w:p>
    <w:p w:rsidR="00632AF9" w:rsidRDefault="00632AF9" w:rsidP="00ED417F">
      <w:pPr>
        <w:spacing w:after="0" w:line="360" w:lineRule="auto"/>
        <w:ind w:firstLine="708"/>
        <w:rPr>
          <w:rFonts w:ascii="Times New Roman" w:hAnsi="Times New Roman"/>
          <w:sz w:val="24"/>
          <w:szCs w:val="24"/>
        </w:rPr>
      </w:pPr>
      <w:r>
        <w:rPr>
          <w:rFonts w:ascii="Times New Roman" w:hAnsi="Times New Roman"/>
          <w:sz w:val="24"/>
          <w:szCs w:val="24"/>
        </w:rPr>
        <w:t xml:space="preserve">V procesu vyhoření hraje i významnou roli délka zaměstnání. </w:t>
      </w:r>
      <w:r w:rsidRPr="007A4D9E">
        <w:rPr>
          <w:rFonts w:ascii="Times New Roman" w:hAnsi="Times New Roman"/>
          <w:sz w:val="24"/>
          <w:szCs w:val="24"/>
        </w:rPr>
        <w:t>Čím déle je zaměstnán člověk na náročném pracovním úseku v péči o lidi, tím méně mu zpravidla přináší jeho práce uspokojení. V negativním slova smyslu se začne měnit jak jeho vztah ke klientům či pacientům, tak ke kolegům a dokonce též k přátelům a životnímu partnerovi (E. Aronson a kol., 1983).</w:t>
      </w:r>
    </w:p>
    <w:p w:rsidR="00632AF9" w:rsidRDefault="00632AF9" w:rsidP="00ED417F">
      <w:pPr>
        <w:spacing w:after="0" w:line="360" w:lineRule="auto"/>
        <w:ind w:firstLine="708"/>
        <w:rPr>
          <w:rFonts w:ascii="Times New Roman" w:hAnsi="Times New Roman"/>
          <w:sz w:val="24"/>
          <w:szCs w:val="24"/>
        </w:rPr>
      </w:pPr>
      <w:r>
        <w:rPr>
          <w:rFonts w:ascii="Times New Roman" w:hAnsi="Times New Roman"/>
          <w:sz w:val="24"/>
          <w:szCs w:val="24"/>
        </w:rPr>
        <w:t xml:space="preserve">Řešení syndromu vyhoření jsou následující. Může se jednat o odchod ze zaměstnání. Avšak tento způsob řešení může přinést dočasnou úlevu, ale postupem času může dojít k tomu, že toto naše rozhodnutí budeme považovat za osobní selhání. Dalším řešením je změna pracoviště v rámci svého oboru, ale většinou se obtíže vrátí. Vyhoření se můžeme vyhnout povýšením, ale ne vždy je možné k tomuto přistoupit, neboť postupy jsou v každé organizaci velmi omezené a vyhořelý pracovník se nemusí hodit na danou pozici. Nejhorší situací je naprostá rezignace ze strany pracovníka. </w:t>
      </w:r>
    </w:p>
    <w:p w:rsidR="00632AF9" w:rsidRDefault="00632AF9" w:rsidP="00ED417F">
      <w:pPr>
        <w:spacing w:after="0" w:line="360" w:lineRule="auto"/>
        <w:ind w:firstLine="708"/>
        <w:rPr>
          <w:rFonts w:ascii="Times New Roman" w:hAnsi="Times New Roman"/>
          <w:sz w:val="24"/>
          <w:szCs w:val="24"/>
        </w:rPr>
      </w:pPr>
      <w:r>
        <w:rPr>
          <w:rFonts w:ascii="Times New Roman" w:hAnsi="Times New Roman"/>
          <w:sz w:val="24"/>
          <w:szCs w:val="24"/>
        </w:rPr>
        <w:t>Václava Nývltová ve své knize Psychopatologie pro speciální pedagogy popisuje 5 fází syndromu vyhoření a pátou fázi ve své podstatě ukazuje i cestu, jakou se vydat ze syndromu vyhoření. Je potřeba si uvědomit, že takto nejde dál žít a začít uvažovat o změně, změnit zaměstnání třeba i mimo svůj obor, přejít na jinou práci anebo alespoň odejít na delší dovolenou, celkově přehodnotit vztah k práci i k životu, zaměřit se na uspokojivé využívání volného času a najít si nové přátele. Dále však uvádí, že mnoho lidí v této poslední fázi neudělá nic a rezignuje, stejně jako to popisuje Jiří Jankovský.</w:t>
      </w:r>
    </w:p>
    <w:p w:rsidR="00632AF9" w:rsidRPr="00AB15D6" w:rsidRDefault="00632AF9" w:rsidP="00ED417F">
      <w:pPr>
        <w:spacing w:after="0" w:line="360" w:lineRule="auto"/>
        <w:ind w:firstLine="708"/>
        <w:rPr>
          <w:rFonts w:ascii="Times New Roman" w:hAnsi="Times New Roman"/>
          <w:sz w:val="24"/>
          <w:szCs w:val="24"/>
        </w:rPr>
      </w:pPr>
    </w:p>
    <w:p w:rsidR="00632AF9" w:rsidRDefault="00632AF9" w:rsidP="00ED417F">
      <w:pPr>
        <w:spacing w:line="360" w:lineRule="auto"/>
        <w:rPr>
          <w:rFonts w:ascii="Times New Roman" w:hAnsi="Times New Roman"/>
          <w:sz w:val="24"/>
          <w:szCs w:val="24"/>
        </w:rPr>
      </w:pPr>
    </w:p>
    <w:p w:rsidR="00632AF9" w:rsidRDefault="00632AF9" w:rsidP="00ED417F">
      <w:pPr>
        <w:spacing w:line="360" w:lineRule="auto"/>
        <w:rPr>
          <w:rFonts w:ascii="Times New Roman" w:hAnsi="Times New Roman"/>
          <w:sz w:val="24"/>
          <w:szCs w:val="24"/>
        </w:rPr>
      </w:pPr>
    </w:p>
    <w:p w:rsidR="00632AF9" w:rsidRDefault="00632AF9" w:rsidP="00ED417F">
      <w:pPr>
        <w:spacing w:line="360" w:lineRule="auto"/>
        <w:rPr>
          <w:rFonts w:ascii="Times New Roman" w:hAnsi="Times New Roman"/>
          <w:sz w:val="24"/>
          <w:szCs w:val="24"/>
        </w:rPr>
      </w:pPr>
    </w:p>
    <w:p w:rsidR="00632AF9" w:rsidRDefault="00632AF9" w:rsidP="00ED417F">
      <w:pPr>
        <w:spacing w:line="360" w:lineRule="auto"/>
        <w:rPr>
          <w:rFonts w:ascii="Times New Roman" w:hAnsi="Times New Roman"/>
          <w:sz w:val="24"/>
          <w:szCs w:val="24"/>
        </w:rPr>
      </w:pPr>
    </w:p>
    <w:p w:rsidR="00632AF9" w:rsidRDefault="00632AF9" w:rsidP="00ED417F">
      <w:pPr>
        <w:spacing w:line="360" w:lineRule="auto"/>
        <w:rPr>
          <w:rFonts w:ascii="Times New Roman" w:hAnsi="Times New Roman"/>
          <w:sz w:val="24"/>
          <w:szCs w:val="24"/>
        </w:rPr>
      </w:pPr>
    </w:p>
    <w:p w:rsidR="00632AF9" w:rsidRDefault="00632AF9" w:rsidP="00ED417F">
      <w:pPr>
        <w:spacing w:line="360" w:lineRule="auto"/>
        <w:rPr>
          <w:rFonts w:ascii="Times New Roman" w:hAnsi="Times New Roman"/>
          <w:sz w:val="24"/>
          <w:szCs w:val="24"/>
        </w:rPr>
      </w:pPr>
    </w:p>
    <w:p w:rsidR="00632AF9" w:rsidRDefault="00632AF9" w:rsidP="00ED417F">
      <w:pPr>
        <w:spacing w:line="360" w:lineRule="auto"/>
        <w:rPr>
          <w:rFonts w:ascii="Times New Roman" w:hAnsi="Times New Roman"/>
          <w:sz w:val="24"/>
          <w:szCs w:val="24"/>
        </w:rPr>
      </w:pPr>
    </w:p>
    <w:p w:rsidR="00632AF9" w:rsidRDefault="00632AF9" w:rsidP="00ED417F">
      <w:pPr>
        <w:spacing w:line="360" w:lineRule="auto"/>
        <w:rPr>
          <w:rFonts w:ascii="Times New Roman" w:hAnsi="Times New Roman"/>
          <w:sz w:val="24"/>
          <w:szCs w:val="24"/>
        </w:rPr>
      </w:pPr>
    </w:p>
    <w:p w:rsidR="00632AF9" w:rsidRDefault="00632AF9" w:rsidP="00ED417F">
      <w:pPr>
        <w:spacing w:line="360" w:lineRule="auto"/>
        <w:rPr>
          <w:rFonts w:ascii="Times New Roman" w:hAnsi="Times New Roman"/>
          <w:sz w:val="24"/>
          <w:szCs w:val="24"/>
        </w:rPr>
      </w:pPr>
    </w:p>
    <w:p w:rsidR="00632AF9" w:rsidRDefault="00632AF9" w:rsidP="00ED417F">
      <w:pPr>
        <w:spacing w:line="360" w:lineRule="auto"/>
        <w:rPr>
          <w:rFonts w:ascii="Times New Roman" w:hAnsi="Times New Roman"/>
          <w:sz w:val="24"/>
          <w:szCs w:val="24"/>
        </w:rPr>
      </w:pPr>
    </w:p>
    <w:p w:rsidR="00632AF9" w:rsidRDefault="00632AF9" w:rsidP="00ED417F">
      <w:pPr>
        <w:spacing w:line="360" w:lineRule="auto"/>
        <w:rPr>
          <w:rFonts w:ascii="Times New Roman" w:hAnsi="Times New Roman"/>
          <w:sz w:val="24"/>
          <w:szCs w:val="24"/>
        </w:rPr>
      </w:pPr>
    </w:p>
    <w:p w:rsidR="00632AF9" w:rsidRDefault="00632AF9" w:rsidP="00ED417F">
      <w:pPr>
        <w:spacing w:line="360" w:lineRule="auto"/>
        <w:rPr>
          <w:rFonts w:ascii="Times New Roman" w:hAnsi="Times New Roman"/>
          <w:sz w:val="24"/>
          <w:szCs w:val="24"/>
        </w:rPr>
      </w:pPr>
    </w:p>
    <w:p w:rsidR="00632AF9" w:rsidRDefault="00632AF9" w:rsidP="00ED417F">
      <w:pPr>
        <w:spacing w:line="360" w:lineRule="auto"/>
        <w:rPr>
          <w:rFonts w:ascii="Times New Roman" w:hAnsi="Times New Roman"/>
          <w:sz w:val="24"/>
          <w:szCs w:val="24"/>
        </w:rPr>
      </w:pPr>
    </w:p>
    <w:p w:rsidR="00632AF9" w:rsidRDefault="00632AF9" w:rsidP="00ED417F">
      <w:pPr>
        <w:spacing w:line="360" w:lineRule="auto"/>
        <w:rPr>
          <w:rFonts w:ascii="Times New Roman" w:hAnsi="Times New Roman"/>
          <w:sz w:val="24"/>
          <w:szCs w:val="24"/>
        </w:rPr>
      </w:pPr>
    </w:p>
    <w:p w:rsidR="00632AF9" w:rsidRPr="00F30AA8" w:rsidRDefault="00632AF9" w:rsidP="00ED417F">
      <w:pPr>
        <w:spacing w:line="360" w:lineRule="auto"/>
        <w:rPr>
          <w:rFonts w:ascii="Times New Roman" w:hAnsi="Times New Roman"/>
          <w:b/>
          <w:sz w:val="32"/>
          <w:szCs w:val="32"/>
        </w:rPr>
      </w:pPr>
      <w:r w:rsidRPr="00F30AA8">
        <w:rPr>
          <w:rFonts w:ascii="Times New Roman" w:hAnsi="Times New Roman"/>
          <w:b/>
          <w:sz w:val="32"/>
          <w:szCs w:val="32"/>
        </w:rPr>
        <w:t>Závěr</w:t>
      </w:r>
    </w:p>
    <w:p w:rsidR="00632AF9" w:rsidRDefault="00632AF9" w:rsidP="00ED417F">
      <w:pPr>
        <w:spacing w:line="360" w:lineRule="auto"/>
        <w:rPr>
          <w:rFonts w:ascii="Times New Roman" w:hAnsi="Times New Roman"/>
          <w:sz w:val="24"/>
          <w:szCs w:val="24"/>
        </w:rPr>
      </w:pPr>
      <w:r>
        <w:rPr>
          <w:rFonts w:ascii="Times New Roman" w:hAnsi="Times New Roman"/>
          <w:sz w:val="24"/>
          <w:szCs w:val="24"/>
        </w:rPr>
        <w:tab/>
        <w:t xml:space="preserve">Etika je naukou o mravnosti a mravnost souvisí s kultivací citové sféry. Důležitou roli hraje rovněž morálka, která je souborem mravních norem. Proto je opravdu důležité zaměřit se na to, aby výchova dětí byla etická. Čemu se v dětství naučíme a jakým způsobem budeme vedeni, to si odnášíme dále do života, do dospělosti a velice často dále aplikujeme na své vlastní děti. </w:t>
      </w:r>
    </w:p>
    <w:p w:rsidR="00632AF9" w:rsidRDefault="00632AF9" w:rsidP="00ED417F">
      <w:pPr>
        <w:spacing w:line="360" w:lineRule="auto"/>
        <w:rPr>
          <w:rFonts w:ascii="Times New Roman" w:hAnsi="Times New Roman"/>
          <w:sz w:val="24"/>
          <w:szCs w:val="24"/>
        </w:rPr>
      </w:pPr>
      <w:r>
        <w:rPr>
          <w:rFonts w:ascii="Times New Roman" w:hAnsi="Times New Roman"/>
          <w:sz w:val="24"/>
          <w:szCs w:val="24"/>
        </w:rPr>
        <w:tab/>
        <w:t xml:space="preserve">Vychovávat děti v souladu s respektujícím přístupem k nim znamená nevytvářet si mocenský přístup a nejednat s nimi autoritativně, ale jako s lidmi sobě rovnými. Protože dítě není o nic horším než dospělý člověk. Respektovat bychom měli nejen děti, ale všechny lidi okolo nás, neboť postoje, které zaujímáme vůči ostatním lidem, vypovídají mnohé i o nás samotných. Zároveň bychom se měli vyvarovat tomu, abychom soudili ostatní lidi, protože každý jsme jiný a každý člověk má právo na svůj názor, i když se s ním neztotožňujeme. </w:t>
      </w:r>
    </w:p>
    <w:p w:rsidR="00632AF9" w:rsidRDefault="00632AF9" w:rsidP="00ED417F">
      <w:pPr>
        <w:spacing w:line="360" w:lineRule="auto"/>
        <w:rPr>
          <w:rFonts w:ascii="Times New Roman" w:hAnsi="Times New Roman"/>
          <w:sz w:val="24"/>
          <w:szCs w:val="24"/>
        </w:rPr>
      </w:pPr>
      <w:r>
        <w:rPr>
          <w:rFonts w:ascii="Times New Roman" w:hAnsi="Times New Roman"/>
          <w:sz w:val="24"/>
          <w:szCs w:val="24"/>
        </w:rPr>
        <w:tab/>
        <w:t xml:space="preserve">Důležitou roli ve výchově dětí hrají odměny a tresty. Odměny ve smyslu „uplácení“ jsou v podstatě na stejné úrovni jako tresty. Místo trestů je potřeba, aby si dítě samo prožilo důsledek svého jednání. Jen tak se dokáže příště nevhodnému chování vyvarovat, protože pochopí, co jeho chování způsobilo. Trest toto pochopení nezprostředkuje, trest vyvolá řadu negativních emocí a mnohdy jen zkomplikuje vztah mezi vychovatelem a dítětem. Alternativou k odměnám je prožití přirozeného důsledku činnosti a chování. K tomuto se váže i sebehodnocení, pokud dítě dokáže ocenit samo sebe, pochválit se a jeho sebeúcta není založena na tom, co si o tom myslí rodiče/vychovatelé/vrstevníci, může z něj vyrůst zdravě sebevědomá bytost, která zná svou vlastní hodnotu. </w:t>
      </w:r>
    </w:p>
    <w:p w:rsidR="00632AF9" w:rsidRDefault="00632AF9" w:rsidP="00ED417F">
      <w:pPr>
        <w:spacing w:line="360" w:lineRule="auto"/>
        <w:rPr>
          <w:rFonts w:ascii="Times New Roman" w:hAnsi="Times New Roman"/>
          <w:sz w:val="24"/>
          <w:szCs w:val="24"/>
        </w:rPr>
      </w:pPr>
      <w:r>
        <w:rPr>
          <w:rFonts w:ascii="Times New Roman" w:hAnsi="Times New Roman"/>
          <w:sz w:val="24"/>
          <w:szCs w:val="24"/>
        </w:rPr>
        <w:tab/>
        <w:t xml:space="preserve">Všechny tyto aspekty výchovy se uskutečňují v rámci určité formy komunikace. Ve své práci jsem uvedla příklady neefektivní a efektivní formy komunikace a zdůvodnila jejich důležitost. </w:t>
      </w:r>
    </w:p>
    <w:p w:rsidR="00632AF9" w:rsidRDefault="00632AF9" w:rsidP="00ED417F">
      <w:pPr>
        <w:spacing w:line="360" w:lineRule="auto"/>
        <w:rPr>
          <w:rFonts w:ascii="Times New Roman" w:hAnsi="Times New Roman"/>
          <w:sz w:val="24"/>
          <w:szCs w:val="24"/>
        </w:rPr>
      </w:pPr>
      <w:r>
        <w:rPr>
          <w:rFonts w:ascii="Times New Roman" w:hAnsi="Times New Roman"/>
          <w:sz w:val="24"/>
          <w:szCs w:val="24"/>
        </w:rPr>
        <w:tab/>
        <w:t xml:space="preserve">Ke komunikaci rovněž patří negativní emoce, neboť emoce se vůlí dají jen velice málo ovlivnit. Pod vlivem těchto negativních emocí říkáme a děláme věci, které nejsou úplně správné a mnohdy si to i sami uvědomujeme. Ve své práci jsem vysvětlila, jakým způsobem přistupovat k emocím druhým – a to empatickou reakcí. </w:t>
      </w:r>
    </w:p>
    <w:p w:rsidR="00632AF9" w:rsidRDefault="00632AF9" w:rsidP="00ED417F">
      <w:pPr>
        <w:spacing w:line="360" w:lineRule="auto"/>
        <w:rPr>
          <w:rFonts w:ascii="Times New Roman" w:hAnsi="Times New Roman"/>
          <w:sz w:val="24"/>
          <w:szCs w:val="24"/>
        </w:rPr>
      </w:pPr>
      <w:r>
        <w:rPr>
          <w:rFonts w:ascii="Times New Roman" w:hAnsi="Times New Roman"/>
          <w:sz w:val="24"/>
          <w:szCs w:val="24"/>
        </w:rPr>
        <w:tab/>
        <w:t xml:space="preserve">Na školách je od roku 2010 možné vyučovat předmět etická výchova. Tento předmět se zaměřuje na rozvoj prosociálního chování žáků, respektování individuality druhých lidí. Zároveň podporuje samostatnost a zodpovědnost žáků za své chování. Toto poznání zprostředkovává především formou zážitkových aktivit. </w:t>
      </w:r>
    </w:p>
    <w:p w:rsidR="00632AF9" w:rsidRDefault="00632AF9" w:rsidP="00ED417F">
      <w:pPr>
        <w:spacing w:line="360" w:lineRule="auto"/>
        <w:rPr>
          <w:rFonts w:ascii="Times New Roman" w:hAnsi="Times New Roman"/>
          <w:sz w:val="24"/>
          <w:szCs w:val="24"/>
        </w:rPr>
      </w:pPr>
      <w:r>
        <w:rPr>
          <w:rFonts w:ascii="Times New Roman" w:hAnsi="Times New Roman"/>
          <w:sz w:val="24"/>
          <w:szCs w:val="24"/>
        </w:rPr>
        <w:tab/>
        <w:t xml:space="preserve">V poslední kapitole své práce jsem se zaměřila na syndrom vyhoření, při němž dochází k rezignaci až úplné stagnaci jedince. Souvisí rovněž s hledáním smyslu, kterým se zabýval Viktor Emil Frankl. V této kapitole jsem kromě okolností vedoucích k syndromu vyhoření a jejich symptomů poukázala i na jeho řešení. </w:t>
      </w:r>
    </w:p>
    <w:p w:rsidR="00632AF9" w:rsidRDefault="00632AF9" w:rsidP="00ED417F">
      <w:pPr>
        <w:spacing w:line="360" w:lineRule="auto"/>
        <w:rPr>
          <w:rFonts w:ascii="Times New Roman" w:hAnsi="Times New Roman"/>
          <w:sz w:val="24"/>
          <w:szCs w:val="24"/>
        </w:rPr>
      </w:pPr>
    </w:p>
    <w:p w:rsidR="00632AF9" w:rsidRDefault="00632AF9" w:rsidP="00ED417F">
      <w:pPr>
        <w:spacing w:line="360" w:lineRule="auto"/>
        <w:rPr>
          <w:rFonts w:ascii="Times New Roman" w:hAnsi="Times New Roman"/>
          <w:sz w:val="24"/>
          <w:szCs w:val="24"/>
        </w:rPr>
      </w:pPr>
    </w:p>
    <w:p w:rsidR="00632AF9" w:rsidRDefault="00632AF9" w:rsidP="00ED417F">
      <w:pPr>
        <w:spacing w:line="360" w:lineRule="auto"/>
        <w:rPr>
          <w:rFonts w:ascii="Times New Roman" w:hAnsi="Times New Roman"/>
          <w:sz w:val="24"/>
          <w:szCs w:val="24"/>
        </w:rPr>
      </w:pPr>
    </w:p>
    <w:p w:rsidR="00632AF9" w:rsidRDefault="00632AF9" w:rsidP="00ED417F">
      <w:pPr>
        <w:spacing w:line="360" w:lineRule="auto"/>
        <w:rPr>
          <w:rFonts w:ascii="Times New Roman" w:hAnsi="Times New Roman"/>
          <w:sz w:val="24"/>
          <w:szCs w:val="24"/>
        </w:rPr>
      </w:pPr>
    </w:p>
    <w:p w:rsidR="00632AF9" w:rsidRDefault="00632AF9" w:rsidP="00ED417F">
      <w:pPr>
        <w:spacing w:line="360" w:lineRule="auto"/>
        <w:rPr>
          <w:rFonts w:ascii="Times New Roman" w:hAnsi="Times New Roman"/>
          <w:sz w:val="24"/>
          <w:szCs w:val="24"/>
        </w:rPr>
      </w:pPr>
    </w:p>
    <w:p w:rsidR="00632AF9" w:rsidRDefault="00632AF9" w:rsidP="00ED417F">
      <w:pPr>
        <w:spacing w:line="360" w:lineRule="auto"/>
        <w:rPr>
          <w:rFonts w:ascii="Times New Roman" w:hAnsi="Times New Roman"/>
          <w:sz w:val="24"/>
          <w:szCs w:val="24"/>
        </w:rPr>
      </w:pPr>
    </w:p>
    <w:p w:rsidR="00632AF9" w:rsidRDefault="00632AF9" w:rsidP="00ED417F">
      <w:pPr>
        <w:spacing w:line="360" w:lineRule="auto"/>
        <w:rPr>
          <w:rFonts w:ascii="Times New Roman" w:hAnsi="Times New Roman"/>
          <w:sz w:val="24"/>
          <w:szCs w:val="24"/>
        </w:rPr>
      </w:pPr>
    </w:p>
    <w:p w:rsidR="00632AF9" w:rsidRDefault="00632AF9" w:rsidP="00ED417F">
      <w:pPr>
        <w:spacing w:line="360" w:lineRule="auto"/>
        <w:rPr>
          <w:rFonts w:ascii="Times New Roman" w:hAnsi="Times New Roman"/>
          <w:sz w:val="24"/>
          <w:szCs w:val="24"/>
        </w:rPr>
      </w:pPr>
    </w:p>
    <w:p w:rsidR="00632AF9" w:rsidRDefault="00632AF9" w:rsidP="00ED417F">
      <w:pPr>
        <w:spacing w:line="360" w:lineRule="auto"/>
        <w:rPr>
          <w:rFonts w:ascii="Times New Roman" w:hAnsi="Times New Roman"/>
          <w:sz w:val="24"/>
          <w:szCs w:val="24"/>
        </w:rPr>
      </w:pPr>
    </w:p>
    <w:p w:rsidR="00632AF9" w:rsidRDefault="00632AF9" w:rsidP="00ED417F">
      <w:pPr>
        <w:spacing w:line="360" w:lineRule="auto"/>
        <w:rPr>
          <w:rFonts w:ascii="Times New Roman" w:hAnsi="Times New Roman"/>
          <w:sz w:val="24"/>
          <w:szCs w:val="24"/>
        </w:rPr>
      </w:pPr>
    </w:p>
    <w:p w:rsidR="00632AF9" w:rsidRDefault="00632AF9" w:rsidP="00ED417F">
      <w:pPr>
        <w:spacing w:line="360" w:lineRule="auto"/>
        <w:rPr>
          <w:rFonts w:ascii="Times New Roman" w:hAnsi="Times New Roman"/>
          <w:sz w:val="24"/>
          <w:szCs w:val="24"/>
        </w:rPr>
      </w:pPr>
    </w:p>
    <w:p w:rsidR="00632AF9" w:rsidRDefault="00632AF9" w:rsidP="00ED417F">
      <w:pPr>
        <w:spacing w:line="360" w:lineRule="auto"/>
        <w:rPr>
          <w:rFonts w:ascii="Times New Roman" w:hAnsi="Times New Roman"/>
          <w:sz w:val="24"/>
          <w:szCs w:val="24"/>
        </w:rPr>
      </w:pPr>
    </w:p>
    <w:p w:rsidR="00632AF9" w:rsidRDefault="00632AF9" w:rsidP="00ED417F">
      <w:pPr>
        <w:spacing w:line="360" w:lineRule="auto"/>
        <w:rPr>
          <w:rFonts w:ascii="Times New Roman" w:hAnsi="Times New Roman"/>
          <w:sz w:val="24"/>
          <w:szCs w:val="24"/>
        </w:rPr>
      </w:pPr>
    </w:p>
    <w:p w:rsidR="00632AF9" w:rsidRDefault="00632AF9" w:rsidP="00ED417F">
      <w:pPr>
        <w:spacing w:line="360" w:lineRule="auto"/>
        <w:rPr>
          <w:rFonts w:ascii="Times New Roman" w:hAnsi="Times New Roman"/>
          <w:b/>
          <w:sz w:val="32"/>
          <w:szCs w:val="32"/>
        </w:rPr>
      </w:pPr>
    </w:p>
    <w:p w:rsidR="00632AF9" w:rsidRDefault="00632AF9" w:rsidP="00ED417F">
      <w:pPr>
        <w:spacing w:line="360" w:lineRule="auto"/>
        <w:rPr>
          <w:rFonts w:ascii="Times New Roman" w:hAnsi="Times New Roman"/>
          <w:b/>
          <w:sz w:val="32"/>
          <w:szCs w:val="32"/>
        </w:rPr>
      </w:pPr>
    </w:p>
    <w:p w:rsidR="00632AF9" w:rsidRDefault="00632AF9" w:rsidP="00ED417F">
      <w:pPr>
        <w:spacing w:line="360" w:lineRule="auto"/>
        <w:rPr>
          <w:rFonts w:ascii="Times New Roman" w:hAnsi="Times New Roman"/>
          <w:b/>
          <w:sz w:val="32"/>
          <w:szCs w:val="32"/>
        </w:rPr>
      </w:pPr>
    </w:p>
    <w:p w:rsidR="00632AF9" w:rsidRDefault="00632AF9" w:rsidP="00ED417F">
      <w:pPr>
        <w:spacing w:line="360" w:lineRule="auto"/>
        <w:rPr>
          <w:rFonts w:ascii="Times New Roman" w:hAnsi="Times New Roman"/>
          <w:b/>
          <w:sz w:val="32"/>
          <w:szCs w:val="32"/>
        </w:rPr>
      </w:pPr>
    </w:p>
    <w:p w:rsidR="00632AF9" w:rsidRDefault="00632AF9" w:rsidP="00ED417F">
      <w:pPr>
        <w:spacing w:line="360" w:lineRule="auto"/>
        <w:rPr>
          <w:rFonts w:ascii="Times New Roman" w:hAnsi="Times New Roman"/>
          <w:b/>
          <w:sz w:val="32"/>
          <w:szCs w:val="32"/>
        </w:rPr>
      </w:pPr>
      <w:r>
        <w:rPr>
          <w:rFonts w:ascii="Times New Roman" w:hAnsi="Times New Roman"/>
          <w:b/>
          <w:sz w:val="32"/>
          <w:szCs w:val="32"/>
        </w:rPr>
        <w:t>Seznam použité literatury</w:t>
      </w:r>
    </w:p>
    <w:p w:rsidR="00632AF9" w:rsidRPr="007C3B92" w:rsidRDefault="00632AF9" w:rsidP="007C3B92">
      <w:pPr>
        <w:spacing w:line="360" w:lineRule="auto"/>
        <w:rPr>
          <w:rStyle w:val="apple-style-span"/>
          <w:rFonts w:ascii="Times New Roman" w:hAnsi="Times New Roman"/>
          <w:color w:val="000000"/>
          <w:sz w:val="24"/>
          <w:szCs w:val="24"/>
        </w:rPr>
      </w:pPr>
      <w:r w:rsidRPr="007C3B92">
        <w:rPr>
          <w:rStyle w:val="apple-style-span"/>
          <w:rFonts w:ascii="Times New Roman" w:hAnsi="Times New Roman"/>
          <w:color w:val="000000"/>
          <w:sz w:val="24"/>
          <w:szCs w:val="24"/>
        </w:rPr>
        <w:t>JANKOVSKÝ, Jiří.</w:t>
      </w:r>
      <w:r w:rsidRPr="007C3B92">
        <w:rPr>
          <w:rStyle w:val="apple-converted-space"/>
          <w:rFonts w:ascii="Times New Roman" w:hAnsi="Times New Roman"/>
          <w:color w:val="000000"/>
          <w:sz w:val="24"/>
          <w:szCs w:val="24"/>
        </w:rPr>
        <w:t> </w:t>
      </w:r>
      <w:r w:rsidRPr="007C3B92">
        <w:rPr>
          <w:rStyle w:val="apple-style-span"/>
          <w:rFonts w:ascii="Times New Roman" w:hAnsi="Times New Roman"/>
          <w:i/>
          <w:iCs/>
          <w:color w:val="000000"/>
          <w:sz w:val="24"/>
          <w:szCs w:val="24"/>
        </w:rPr>
        <w:t>Etika pro pomáhající profese</w:t>
      </w:r>
      <w:r w:rsidRPr="007C3B92">
        <w:rPr>
          <w:rStyle w:val="apple-style-span"/>
          <w:rFonts w:ascii="Times New Roman" w:hAnsi="Times New Roman"/>
          <w:color w:val="000000"/>
          <w:sz w:val="24"/>
          <w:szCs w:val="24"/>
        </w:rPr>
        <w:t>. 1. vyd. Praha: Nakladatelství Triton, 2003. ISBN 80-7254-329-6.</w:t>
      </w:r>
    </w:p>
    <w:p w:rsidR="00632AF9" w:rsidRDefault="00632AF9" w:rsidP="007C3B92">
      <w:pPr>
        <w:spacing w:line="360" w:lineRule="auto"/>
        <w:rPr>
          <w:rStyle w:val="apple-style-span"/>
          <w:rFonts w:ascii="Times New Roman" w:hAnsi="Times New Roman"/>
          <w:color w:val="000000"/>
          <w:sz w:val="24"/>
          <w:szCs w:val="24"/>
        </w:rPr>
      </w:pPr>
    </w:p>
    <w:p w:rsidR="00632AF9" w:rsidRPr="007C3B92" w:rsidRDefault="00632AF9" w:rsidP="007C3B92">
      <w:pPr>
        <w:spacing w:line="360" w:lineRule="auto"/>
        <w:rPr>
          <w:rStyle w:val="apple-style-span"/>
          <w:rFonts w:ascii="Times New Roman" w:hAnsi="Times New Roman"/>
          <w:color w:val="000000"/>
          <w:sz w:val="24"/>
          <w:szCs w:val="24"/>
        </w:rPr>
      </w:pPr>
      <w:r w:rsidRPr="007C3B92">
        <w:rPr>
          <w:rStyle w:val="apple-style-span"/>
          <w:rFonts w:ascii="Times New Roman" w:hAnsi="Times New Roman"/>
          <w:color w:val="000000"/>
          <w:sz w:val="24"/>
          <w:szCs w:val="24"/>
        </w:rPr>
        <w:t>KOPŘIVA, Pavel, Jana NOVÁČKOVÁ, Dobromila NEVOLOVÁ a Tatjana KOPŘIVOVÁ.</w:t>
      </w:r>
      <w:r w:rsidRPr="007C3B92">
        <w:rPr>
          <w:rStyle w:val="apple-converted-space"/>
          <w:rFonts w:ascii="Times New Roman" w:hAnsi="Times New Roman"/>
          <w:color w:val="000000"/>
          <w:sz w:val="24"/>
          <w:szCs w:val="24"/>
        </w:rPr>
        <w:t> </w:t>
      </w:r>
      <w:r w:rsidRPr="007C3B92">
        <w:rPr>
          <w:rStyle w:val="apple-style-span"/>
          <w:rFonts w:ascii="Times New Roman" w:hAnsi="Times New Roman"/>
          <w:i/>
          <w:iCs/>
          <w:color w:val="000000"/>
          <w:sz w:val="24"/>
          <w:szCs w:val="24"/>
        </w:rPr>
        <w:t>Respektovat a být respektován</w:t>
      </w:r>
      <w:r w:rsidRPr="007C3B92">
        <w:rPr>
          <w:rStyle w:val="apple-style-span"/>
          <w:rFonts w:ascii="Times New Roman" w:hAnsi="Times New Roman"/>
          <w:color w:val="000000"/>
          <w:sz w:val="24"/>
          <w:szCs w:val="24"/>
        </w:rPr>
        <w:t>. 3. vyd. Bystřice pod Hostýnem: Spirála, 2012. ISBN 978-80-904030-0-0.</w:t>
      </w:r>
    </w:p>
    <w:p w:rsidR="00632AF9" w:rsidRDefault="00632AF9" w:rsidP="007C3B92">
      <w:pPr>
        <w:spacing w:line="360" w:lineRule="auto"/>
        <w:rPr>
          <w:rStyle w:val="apple-style-span"/>
          <w:rFonts w:ascii="Times New Roman" w:hAnsi="Times New Roman"/>
          <w:color w:val="000000"/>
          <w:sz w:val="24"/>
          <w:szCs w:val="24"/>
        </w:rPr>
      </w:pPr>
    </w:p>
    <w:p w:rsidR="00632AF9" w:rsidRDefault="00632AF9" w:rsidP="007C3B92">
      <w:pPr>
        <w:spacing w:line="360" w:lineRule="auto"/>
        <w:rPr>
          <w:rStyle w:val="apple-style-span"/>
          <w:rFonts w:ascii="Times New Roman" w:hAnsi="Times New Roman"/>
          <w:color w:val="000000"/>
          <w:sz w:val="24"/>
          <w:szCs w:val="24"/>
        </w:rPr>
      </w:pPr>
      <w:r w:rsidRPr="007C3B92">
        <w:rPr>
          <w:rStyle w:val="apple-style-span"/>
          <w:rFonts w:ascii="Times New Roman" w:hAnsi="Times New Roman"/>
          <w:color w:val="000000"/>
          <w:sz w:val="24"/>
          <w:szCs w:val="24"/>
        </w:rPr>
        <w:t>FRANKL, Viktor Emil.</w:t>
      </w:r>
      <w:r w:rsidRPr="007C3B92">
        <w:rPr>
          <w:rStyle w:val="apple-converted-space"/>
          <w:rFonts w:ascii="Times New Roman" w:hAnsi="Times New Roman"/>
          <w:color w:val="000000"/>
          <w:sz w:val="24"/>
          <w:szCs w:val="24"/>
        </w:rPr>
        <w:t> </w:t>
      </w:r>
      <w:r w:rsidRPr="007C3B92">
        <w:rPr>
          <w:rStyle w:val="apple-style-span"/>
          <w:rFonts w:ascii="Times New Roman" w:hAnsi="Times New Roman"/>
          <w:i/>
          <w:iCs/>
          <w:color w:val="000000"/>
          <w:sz w:val="24"/>
          <w:szCs w:val="24"/>
        </w:rPr>
        <w:t>Co v mých knihách není</w:t>
      </w:r>
      <w:r w:rsidRPr="007C3B92">
        <w:rPr>
          <w:rStyle w:val="apple-style-span"/>
          <w:rFonts w:ascii="Times New Roman" w:hAnsi="Times New Roman"/>
          <w:color w:val="000000"/>
          <w:sz w:val="24"/>
          <w:szCs w:val="24"/>
        </w:rPr>
        <w:t>:</w:t>
      </w:r>
      <w:r w:rsidRPr="007C3B92">
        <w:rPr>
          <w:rStyle w:val="apple-converted-space"/>
          <w:rFonts w:ascii="Times New Roman" w:hAnsi="Times New Roman"/>
          <w:color w:val="000000"/>
          <w:sz w:val="24"/>
          <w:szCs w:val="24"/>
        </w:rPr>
        <w:t> </w:t>
      </w:r>
      <w:r w:rsidRPr="007C3B92">
        <w:rPr>
          <w:rStyle w:val="apple-style-span"/>
          <w:rFonts w:ascii="Times New Roman" w:hAnsi="Times New Roman"/>
          <w:i/>
          <w:iCs/>
          <w:color w:val="000000"/>
          <w:sz w:val="24"/>
          <w:szCs w:val="24"/>
        </w:rPr>
        <w:t>Autobiografie</w:t>
      </w:r>
      <w:r w:rsidRPr="007C3B92">
        <w:rPr>
          <w:rStyle w:val="apple-style-span"/>
          <w:rFonts w:ascii="Times New Roman" w:hAnsi="Times New Roman"/>
          <w:color w:val="000000"/>
          <w:sz w:val="24"/>
          <w:szCs w:val="24"/>
        </w:rPr>
        <w:t>. 2. vyd. Brno: Cesta, 1997. ISBN 80-85319-66-7.</w:t>
      </w:r>
    </w:p>
    <w:p w:rsidR="00632AF9" w:rsidRDefault="00632AF9" w:rsidP="007C3B92">
      <w:pPr>
        <w:spacing w:line="360" w:lineRule="auto"/>
        <w:rPr>
          <w:rStyle w:val="apple-style-span"/>
          <w:rFonts w:ascii="Times New Roman" w:hAnsi="Times New Roman"/>
          <w:color w:val="000000"/>
          <w:sz w:val="24"/>
          <w:szCs w:val="24"/>
        </w:rPr>
      </w:pPr>
    </w:p>
    <w:p w:rsidR="00632AF9" w:rsidRDefault="00632AF9" w:rsidP="007C3B92">
      <w:pPr>
        <w:spacing w:line="360" w:lineRule="auto"/>
        <w:rPr>
          <w:rStyle w:val="apple-style-span"/>
          <w:rFonts w:ascii="Times New Roman" w:hAnsi="Times New Roman"/>
          <w:color w:val="000000"/>
          <w:sz w:val="24"/>
          <w:szCs w:val="24"/>
        </w:rPr>
      </w:pPr>
      <w:r w:rsidRPr="007C3B92">
        <w:rPr>
          <w:rStyle w:val="apple-style-span"/>
          <w:rFonts w:ascii="Times New Roman" w:hAnsi="Times New Roman"/>
          <w:color w:val="000000"/>
          <w:sz w:val="24"/>
          <w:szCs w:val="24"/>
        </w:rPr>
        <w:t>NÝVLTOVÁ, Václava.</w:t>
      </w:r>
      <w:r w:rsidRPr="007C3B92">
        <w:rPr>
          <w:rStyle w:val="apple-converted-space"/>
          <w:rFonts w:ascii="Times New Roman" w:hAnsi="Times New Roman"/>
          <w:color w:val="000000"/>
          <w:sz w:val="24"/>
          <w:szCs w:val="24"/>
        </w:rPr>
        <w:t> </w:t>
      </w:r>
      <w:r w:rsidRPr="007C3B92">
        <w:rPr>
          <w:rStyle w:val="apple-style-span"/>
          <w:rFonts w:ascii="Times New Roman" w:hAnsi="Times New Roman"/>
          <w:i/>
          <w:iCs/>
          <w:color w:val="000000"/>
          <w:sz w:val="24"/>
          <w:szCs w:val="24"/>
        </w:rPr>
        <w:t>Psychopatologie pro speciální pedagogoy</w:t>
      </w:r>
      <w:r w:rsidRPr="007C3B92">
        <w:rPr>
          <w:rStyle w:val="apple-style-span"/>
          <w:rFonts w:ascii="Times New Roman" w:hAnsi="Times New Roman"/>
          <w:color w:val="000000"/>
          <w:sz w:val="24"/>
          <w:szCs w:val="24"/>
        </w:rPr>
        <w:t>. 1. vyd. Praha: Univerzita Jana Amose Komenského, 2008. ISBN 978-80-86723-48-8.</w:t>
      </w:r>
    </w:p>
    <w:p w:rsidR="00632AF9" w:rsidRDefault="00632AF9" w:rsidP="007C3B92">
      <w:pPr>
        <w:spacing w:line="360" w:lineRule="auto"/>
        <w:rPr>
          <w:rStyle w:val="apple-style-span"/>
          <w:rFonts w:ascii="Times New Roman" w:hAnsi="Times New Roman"/>
          <w:color w:val="000000"/>
          <w:sz w:val="24"/>
          <w:szCs w:val="24"/>
        </w:rPr>
      </w:pPr>
    </w:p>
    <w:p w:rsidR="00632AF9" w:rsidRDefault="00632AF9" w:rsidP="007C3B92">
      <w:pPr>
        <w:spacing w:line="360" w:lineRule="auto"/>
        <w:rPr>
          <w:rStyle w:val="apple-style-span"/>
          <w:rFonts w:ascii="Times New Roman" w:hAnsi="Times New Roman"/>
          <w:color w:val="000000"/>
          <w:sz w:val="24"/>
          <w:szCs w:val="24"/>
        </w:rPr>
      </w:pPr>
      <w:r w:rsidRPr="00B656C2">
        <w:rPr>
          <w:rStyle w:val="apple-style-span"/>
          <w:rFonts w:ascii="Times New Roman" w:hAnsi="Times New Roman"/>
          <w:color w:val="000000"/>
          <w:sz w:val="24"/>
          <w:szCs w:val="24"/>
        </w:rPr>
        <w:t>NYTROVÁ, Olga a Marcela PIKÁLKOVÁ.</w:t>
      </w:r>
      <w:r w:rsidRPr="00B656C2">
        <w:rPr>
          <w:rStyle w:val="apple-converted-space"/>
          <w:rFonts w:ascii="Times New Roman" w:hAnsi="Times New Roman"/>
          <w:color w:val="000000"/>
          <w:sz w:val="24"/>
          <w:szCs w:val="24"/>
        </w:rPr>
        <w:t> </w:t>
      </w:r>
      <w:r w:rsidRPr="00B656C2">
        <w:rPr>
          <w:rStyle w:val="apple-style-span"/>
          <w:rFonts w:ascii="Times New Roman" w:hAnsi="Times New Roman"/>
          <w:i/>
          <w:iCs/>
          <w:color w:val="000000"/>
          <w:sz w:val="24"/>
          <w:szCs w:val="24"/>
        </w:rPr>
        <w:t>Etika a logika v komunikaci</w:t>
      </w:r>
      <w:r w:rsidRPr="00B656C2">
        <w:rPr>
          <w:rStyle w:val="apple-style-span"/>
          <w:rFonts w:ascii="Times New Roman" w:hAnsi="Times New Roman"/>
          <w:color w:val="000000"/>
          <w:sz w:val="24"/>
          <w:szCs w:val="24"/>
        </w:rPr>
        <w:t>. 1. vyd. Praha: Univerzita Jana Amose Komenského, 2007. ISBN 978-80-86723-45-7.</w:t>
      </w:r>
    </w:p>
    <w:p w:rsidR="00632AF9" w:rsidRDefault="00632AF9" w:rsidP="007C3B92">
      <w:pPr>
        <w:spacing w:line="360" w:lineRule="auto"/>
        <w:rPr>
          <w:rStyle w:val="apple-style-span"/>
          <w:rFonts w:ascii="Times New Roman" w:hAnsi="Times New Roman"/>
          <w:color w:val="000000"/>
          <w:sz w:val="24"/>
          <w:szCs w:val="24"/>
        </w:rPr>
      </w:pPr>
    </w:p>
    <w:p w:rsidR="00632AF9" w:rsidRPr="00B656C2" w:rsidRDefault="00632AF9" w:rsidP="007C3B92">
      <w:pPr>
        <w:spacing w:line="360" w:lineRule="auto"/>
        <w:rPr>
          <w:rStyle w:val="apple-style-span"/>
          <w:rFonts w:ascii="Times New Roman" w:hAnsi="Times New Roman"/>
          <w:color w:val="000000"/>
          <w:sz w:val="24"/>
          <w:szCs w:val="24"/>
        </w:rPr>
      </w:pPr>
      <w:r w:rsidRPr="00B656C2">
        <w:rPr>
          <w:rStyle w:val="apple-style-span"/>
          <w:rFonts w:ascii="Times New Roman" w:hAnsi="Times New Roman"/>
          <w:color w:val="000000"/>
          <w:sz w:val="24"/>
          <w:szCs w:val="24"/>
        </w:rPr>
        <w:t>Etická výchova. ETICKÉ FÓRUM ČR.</w:t>
      </w:r>
      <w:r w:rsidRPr="00B656C2">
        <w:rPr>
          <w:rStyle w:val="apple-converted-space"/>
          <w:rFonts w:ascii="Times New Roman" w:hAnsi="Times New Roman"/>
          <w:color w:val="000000"/>
          <w:sz w:val="24"/>
          <w:szCs w:val="24"/>
        </w:rPr>
        <w:t> </w:t>
      </w:r>
      <w:r w:rsidRPr="00B656C2">
        <w:rPr>
          <w:rStyle w:val="apple-style-span"/>
          <w:rFonts w:ascii="Times New Roman" w:hAnsi="Times New Roman"/>
          <w:i/>
          <w:iCs/>
          <w:color w:val="000000"/>
          <w:sz w:val="24"/>
          <w:szCs w:val="24"/>
        </w:rPr>
        <w:t>Etická výchova</w:t>
      </w:r>
      <w:r w:rsidRPr="00B656C2">
        <w:rPr>
          <w:rStyle w:val="apple-converted-space"/>
          <w:rFonts w:ascii="Times New Roman" w:hAnsi="Times New Roman"/>
          <w:color w:val="000000"/>
          <w:sz w:val="24"/>
          <w:szCs w:val="24"/>
        </w:rPr>
        <w:t> </w:t>
      </w:r>
      <w:r w:rsidRPr="00B656C2">
        <w:rPr>
          <w:rStyle w:val="apple-style-span"/>
          <w:rFonts w:ascii="Times New Roman" w:hAnsi="Times New Roman"/>
          <w:color w:val="000000"/>
          <w:sz w:val="24"/>
          <w:szCs w:val="24"/>
        </w:rPr>
        <w:t>[online]. 2010. vyd. [cit. 2012-06-18]. Dostupné z: http://www.etickavychova.cz/</w:t>
      </w:r>
      <w:r w:rsidRPr="00B656C2">
        <w:rPr>
          <w:sz w:val="24"/>
          <w:szCs w:val="24"/>
        </w:rPr>
        <w:t xml:space="preserve"> </w:t>
      </w:r>
      <w:r w:rsidRPr="00B656C2">
        <w:rPr>
          <w:rStyle w:val="apple-style-span"/>
          <w:rFonts w:ascii="Times New Roman" w:hAnsi="Times New Roman"/>
          <w:color w:val="000000"/>
          <w:sz w:val="24"/>
          <w:szCs w:val="24"/>
        </w:rPr>
        <w:t>o-cem-je-eticka-vychova.html</w:t>
      </w:r>
    </w:p>
    <w:p w:rsidR="00632AF9" w:rsidRPr="00B656C2" w:rsidRDefault="00632AF9" w:rsidP="007C3B92">
      <w:pPr>
        <w:spacing w:line="360" w:lineRule="auto"/>
        <w:rPr>
          <w:rStyle w:val="apple-style-span"/>
          <w:rFonts w:ascii="Times New Roman" w:hAnsi="Times New Roman"/>
          <w:color w:val="000000"/>
          <w:sz w:val="24"/>
          <w:szCs w:val="24"/>
        </w:rPr>
      </w:pPr>
    </w:p>
    <w:p w:rsidR="00632AF9" w:rsidRPr="00B656C2" w:rsidRDefault="00632AF9" w:rsidP="007C3B92">
      <w:pPr>
        <w:spacing w:line="360" w:lineRule="auto"/>
        <w:rPr>
          <w:rStyle w:val="apple-style-span"/>
          <w:rFonts w:ascii="Times New Roman" w:hAnsi="Times New Roman"/>
          <w:color w:val="000000"/>
          <w:sz w:val="24"/>
          <w:szCs w:val="24"/>
        </w:rPr>
      </w:pPr>
      <w:r w:rsidRPr="00B656C2">
        <w:rPr>
          <w:rStyle w:val="apple-style-span"/>
          <w:rFonts w:ascii="Times New Roman" w:hAnsi="Times New Roman"/>
          <w:color w:val="000000"/>
          <w:sz w:val="24"/>
          <w:szCs w:val="24"/>
        </w:rPr>
        <w:t>Ministerstvo školství, mládeže a tělovýchovy. MINISTERSTVO MLÁDEŽE, školství a tělovýchovy.</w:t>
      </w:r>
      <w:r w:rsidRPr="00B656C2">
        <w:rPr>
          <w:rStyle w:val="apple-converted-space"/>
          <w:rFonts w:ascii="Times New Roman" w:hAnsi="Times New Roman"/>
          <w:color w:val="000000"/>
          <w:sz w:val="24"/>
          <w:szCs w:val="24"/>
        </w:rPr>
        <w:t> </w:t>
      </w:r>
      <w:r w:rsidRPr="00B656C2">
        <w:rPr>
          <w:rStyle w:val="apple-style-span"/>
          <w:rFonts w:ascii="Times New Roman" w:hAnsi="Times New Roman"/>
          <w:i/>
          <w:iCs/>
          <w:color w:val="000000"/>
          <w:sz w:val="24"/>
          <w:szCs w:val="24"/>
        </w:rPr>
        <w:t>MSMT</w:t>
      </w:r>
      <w:r w:rsidRPr="00B656C2">
        <w:rPr>
          <w:rStyle w:val="apple-converted-space"/>
          <w:rFonts w:ascii="Times New Roman" w:hAnsi="Times New Roman"/>
          <w:color w:val="000000"/>
          <w:sz w:val="24"/>
          <w:szCs w:val="24"/>
        </w:rPr>
        <w:t> </w:t>
      </w:r>
      <w:r w:rsidRPr="00B656C2">
        <w:rPr>
          <w:rStyle w:val="apple-style-span"/>
          <w:rFonts w:ascii="Times New Roman" w:hAnsi="Times New Roman"/>
          <w:color w:val="000000"/>
          <w:sz w:val="24"/>
          <w:szCs w:val="24"/>
        </w:rPr>
        <w:t>[online]. [cit. 2012-06-18]. Dostupné z: http://www.msmt.cz/vzdelavani/opatreni-ministryne-skolstvi</w:t>
      </w:r>
    </w:p>
    <w:p w:rsidR="00632AF9" w:rsidRDefault="00632AF9" w:rsidP="007C3B92">
      <w:pPr>
        <w:spacing w:line="360" w:lineRule="auto"/>
        <w:rPr>
          <w:rStyle w:val="apple-style-span"/>
          <w:rFonts w:ascii="Times New Roman" w:hAnsi="Times New Roman"/>
          <w:color w:val="000000"/>
        </w:rPr>
      </w:pPr>
    </w:p>
    <w:sectPr w:rsidR="00632AF9" w:rsidSect="00FA30B5">
      <w:footerReference w:type="even"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2AF9" w:rsidRDefault="00632AF9" w:rsidP="00AB15D6">
      <w:pPr>
        <w:spacing w:after="0" w:line="240" w:lineRule="auto"/>
      </w:pPr>
      <w:r>
        <w:separator/>
      </w:r>
    </w:p>
  </w:endnote>
  <w:endnote w:type="continuationSeparator" w:id="0">
    <w:p w:rsidR="00632AF9" w:rsidRDefault="00632AF9" w:rsidP="00AB15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2AF9" w:rsidRDefault="00632AF9" w:rsidP="00035CB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32AF9" w:rsidRDefault="00632AF9" w:rsidP="001F1F19">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2AF9" w:rsidRDefault="00632AF9" w:rsidP="00035CB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18</w:t>
    </w:r>
    <w:r>
      <w:rPr>
        <w:rStyle w:val="PageNumber"/>
      </w:rPr>
      <w:fldChar w:fldCharType="end"/>
    </w:r>
  </w:p>
  <w:p w:rsidR="00632AF9" w:rsidRDefault="00632AF9" w:rsidP="001F1F19">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2AF9" w:rsidRDefault="00632AF9" w:rsidP="00AB15D6">
      <w:pPr>
        <w:spacing w:after="0" w:line="240" w:lineRule="auto"/>
      </w:pPr>
      <w:r>
        <w:separator/>
      </w:r>
    </w:p>
  </w:footnote>
  <w:footnote w:type="continuationSeparator" w:id="0">
    <w:p w:rsidR="00632AF9" w:rsidRDefault="00632AF9" w:rsidP="00AB15D6">
      <w:pPr>
        <w:spacing w:after="0" w:line="240" w:lineRule="auto"/>
      </w:pPr>
      <w:r>
        <w:continuationSeparator/>
      </w:r>
    </w:p>
  </w:footnote>
  <w:footnote w:id="1">
    <w:p w:rsidR="00632AF9" w:rsidRDefault="00632AF9">
      <w:pPr>
        <w:pStyle w:val="FootnoteText"/>
      </w:pPr>
      <w:r>
        <w:rPr>
          <w:rStyle w:val="FootnoteReference"/>
        </w:rPr>
        <w:footnoteRef/>
      </w:r>
      <w:r>
        <w:t xml:space="preserve"> </w:t>
      </w:r>
      <w:r w:rsidRPr="00AB15D6">
        <w:rPr>
          <w:rStyle w:val="apple-style-span"/>
          <w:rFonts w:ascii="Times New Roman" w:hAnsi="Times New Roman"/>
          <w:color w:val="000000"/>
        </w:rPr>
        <w:t>JANKOVSKÝ, Jiří.</w:t>
      </w:r>
      <w:r w:rsidRPr="00AB15D6">
        <w:rPr>
          <w:rStyle w:val="apple-converted-space"/>
          <w:rFonts w:ascii="Times New Roman" w:hAnsi="Times New Roman"/>
          <w:color w:val="000000"/>
        </w:rPr>
        <w:t> </w:t>
      </w:r>
      <w:r w:rsidRPr="00AB15D6">
        <w:rPr>
          <w:rStyle w:val="apple-style-span"/>
          <w:rFonts w:ascii="Times New Roman" w:hAnsi="Times New Roman"/>
          <w:i/>
          <w:iCs/>
          <w:color w:val="000000"/>
        </w:rPr>
        <w:t>Etika pro pomáhající profese</w:t>
      </w:r>
      <w:r w:rsidRPr="00AB15D6">
        <w:rPr>
          <w:rStyle w:val="apple-style-span"/>
          <w:rFonts w:ascii="Times New Roman" w:hAnsi="Times New Roman"/>
          <w:color w:val="000000"/>
        </w:rPr>
        <w:t>. 1. vyd. Praha: Nakladatelství Triton, 2003. ISBN 80-7254-329-6.</w:t>
      </w:r>
    </w:p>
  </w:footnote>
  <w:footnote w:id="2">
    <w:p w:rsidR="00632AF9" w:rsidRDefault="00632AF9">
      <w:pPr>
        <w:pStyle w:val="FootnoteText"/>
      </w:pPr>
      <w:r>
        <w:rPr>
          <w:rStyle w:val="FootnoteReference"/>
        </w:rPr>
        <w:footnoteRef/>
      </w:r>
      <w:r>
        <w:t xml:space="preserve"> </w:t>
      </w:r>
      <w:r w:rsidRPr="00AB15D6">
        <w:rPr>
          <w:rStyle w:val="apple-style-span"/>
          <w:rFonts w:ascii="Times New Roman" w:hAnsi="Times New Roman"/>
          <w:color w:val="000000"/>
        </w:rPr>
        <w:t>JANKOVSKÝ, Jiří.</w:t>
      </w:r>
      <w:r w:rsidRPr="00AB15D6">
        <w:rPr>
          <w:rStyle w:val="apple-converted-space"/>
          <w:rFonts w:ascii="Times New Roman" w:hAnsi="Times New Roman"/>
          <w:color w:val="000000"/>
        </w:rPr>
        <w:t> </w:t>
      </w:r>
      <w:r w:rsidRPr="00AB15D6">
        <w:rPr>
          <w:rStyle w:val="apple-style-span"/>
          <w:rFonts w:ascii="Times New Roman" w:hAnsi="Times New Roman"/>
          <w:i/>
          <w:iCs/>
          <w:color w:val="000000"/>
        </w:rPr>
        <w:t>Etika pro pomáhající profese</w:t>
      </w:r>
      <w:r w:rsidRPr="00AB15D6">
        <w:rPr>
          <w:rStyle w:val="apple-style-span"/>
          <w:rFonts w:ascii="Times New Roman" w:hAnsi="Times New Roman"/>
          <w:color w:val="000000"/>
        </w:rPr>
        <w:t>. 1. vyd. Praha: Nakladatelství Triton, 2003. ISBN 80-7254-329-6.</w:t>
      </w:r>
    </w:p>
  </w:footnote>
  <w:footnote w:id="3">
    <w:p w:rsidR="00632AF9" w:rsidRDefault="00632AF9">
      <w:pPr>
        <w:pStyle w:val="FootnoteText"/>
      </w:pPr>
      <w:r>
        <w:rPr>
          <w:rStyle w:val="FootnoteReference"/>
        </w:rPr>
        <w:footnoteRef/>
      </w:r>
      <w:r>
        <w:t xml:space="preserve"> </w:t>
      </w:r>
      <w:r w:rsidRPr="00AB46BC">
        <w:rPr>
          <w:rStyle w:val="apple-style-span"/>
          <w:rFonts w:ascii="Times New Roman" w:hAnsi="Times New Roman"/>
          <w:color w:val="000000"/>
        </w:rPr>
        <w:t>KOPŘIVA, Pavel, Jana NOVÁČKOVÁ, Dobromila NEVOLOVÁ a Tatjana KOPŘIVOVÁ.</w:t>
      </w:r>
      <w:r w:rsidRPr="00AB46BC">
        <w:rPr>
          <w:rStyle w:val="apple-converted-space"/>
          <w:rFonts w:ascii="Times New Roman" w:hAnsi="Times New Roman"/>
          <w:color w:val="000000"/>
        </w:rPr>
        <w:t> </w:t>
      </w:r>
      <w:r w:rsidRPr="00AB46BC">
        <w:rPr>
          <w:rStyle w:val="apple-style-span"/>
          <w:rFonts w:ascii="Times New Roman" w:hAnsi="Times New Roman"/>
          <w:i/>
          <w:iCs/>
          <w:color w:val="000000"/>
        </w:rPr>
        <w:t>Respektovat a být respektován</w:t>
      </w:r>
      <w:r w:rsidRPr="00AB46BC">
        <w:rPr>
          <w:rStyle w:val="apple-style-span"/>
          <w:rFonts w:ascii="Times New Roman" w:hAnsi="Times New Roman"/>
          <w:color w:val="000000"/>
        </w:rPr>
        <w:t>. 3. vyd. Bystřice pod Hostýnem: Spirála, 2012. ISBN 978-80-904030-0-0.</w:t>
      </w:r>
    </w:p>
  </w:footnote>
  <w:footnote w:id="4">
    <w:p w:rsidR="00632AF9" w:rsidRDefault="00632AF9">
      <w:pPr>
        <w:pStyle w:val="FootnoteText"/>
      </w:pPr>
      <w:r>
        <w:rPr>
          <w:rStyle w:val="FootnoteReference"/>
        </w:rPr>
        <w:footnoteRef/>
      </w:r>
      <w:r>
        <w:t xml:space="preserve"> </w:t>
      </w:r>
      <w:r w:rsidRPr="00AB46BC">
        <w:rPr>
          <w:rStyle w:val="apple-style-span"/>
          <w:rFonts w:ascii="Times New Roman" w:hAnsi="Times New Roman"/>
          <w:color w:val="000000"/>
        </w:rPr>
        <w:t>KOPŘIVA, Pavel, Jana NOVÁČKOVÁ, Dobromila NEVOLOVÁ a Tatjana KOPŘIVOVÁ.</w:t>
      </w:r>
      <w:r w:rsidRPr="00AB46BC">
        <w:rPr>
          <w:rStyle w:val="apple-converted-space"/>
          <w:rFonts w:ascii="Times New Roman" w:hAnsi="Times New Roman"/>
          <w:color w:val="000000"/>
        </w:rPr>
        <w:t> </w:t>
      </w:r>
      <w:r w:rsidRPr="00AB46BC">
        <w:rPr>
          <w:rStyle w:val="apple-style-span"/>
          <w:rFonts w:ascii="Times New Roman" w:hAnsi="Times New Roman"/>
          <w:i/>
          <w:iCs/>
          <w:color w:val="000000"/>
        </w:rPr>
        <w:t>Respektovat a být respektován</w:t>
      </w:r>
      <w:r w:rsidRPr="00AB46BC">
        <w:rPr>
          <w:rStyle w:val="apple-style-span"/>
          <w:rFonts w:ascii="Times New Roman" w:hAnsi="Times New Roman"/>
          <w:color w:val="000000"/>
        </w:rPr>
        <w:t>. 3. vyd. Bystřice pod Hostýnem: Spirála, 2012. ISBN 978-80-904030-0-0.</w:t>
      </w:r>
    </w:p>
  </w:footnote>
  <w:footnote w:id="5">
    <w:p w:rsidR="00632AF9" w:rsidRDefault="00632AF9">
      <w:pPr>
        <w:pStyle w:val="FootnoteText"/>
      </w:pPr>
      <w:r>
        <w:rPr>
          <w:rStyle w:val="FootnoteReference"/>
        </w:rPr>
        <w:footnoteRef/>
      </w:r>
      <w:r>
        <w:t xml:space="preserve"> </w:t>
      </w:r>
      <w:r w:rsidRPr="00AB46BC">
        <w:rPr>
          <w:rStyle w:val="apple-style-span"/>
          <w:rFonts w:ascii="Times New Roman" w:hAnsi="Times New Roman"/>
          <w:color w:val="000000"/>
        </w:rPr>
        <w:t>KOPŘIVA, Pavel, Jana NOVÁČKOVÁ, Dobromila NEVOLOVÁ a Tatjana KOPŘIVOVÁ.</w:t>
      </w:r>
      <w:r w:rsidRPr="00AB46BC">
        <w:rPr>
          <w:rStyle w:val="apple-converted-space"/>
          <w:rFonts w:ascii="Times New Roman" w:hAnsi="Times New Roman"/>
          <w:color w:val="000000"/>
        </w:rPr>
        <w:t> </w:t>
      </w:r>
      <w:r w:rsidRPr="00AB46BC">
        <w:rPr>
          <w:rStyle w:val="apple-style-span"/>
          <w:rFonts w:ascii="Times New Roman" w:hAnsi="Times New Roman"/>
          <w:i/>
          <w:iCs/>
          <w:color w:val="000000"/>
        </w:rPr>
        <w:t>Respektovat a být respektován</w:t>
      </w:r>
      <w:r w:rsidRPr="00AB46BC">
        <w:rPr>
          <w:rStyle w:val="apple-style-span"/>
          <w:rFonts w:ascii="Times New Roman" w:hAnsi="Times New Roman"/>
          <w:color w:val="000000"/>
        </w:rPr>
        <w:t>. 3. vyd. Bystřice pod Hostýnem: Spirála, 2012. ISBN 978-80-904030-0-0.</w:t>
      </w:r>
    </w:p>
  </w:footnote>
  <w:footnote w:id="6">
    <w:p w:rsidR="00632AF9" w:rsidRDefault="00632AF9">
      <w:pPr>
        <w:pStyle w:val="FootnoteText"/>
      </w:pPr>
      <w:r>
        <w:rPr>
          <w:rStyle w:val="FootnoteReference"/>
        </w:rPr>
        <w:footnoteRef/>
      </w:r>
      <w:r>
        <w:t xml:space="preserve"> </w:t>
      </w:r>
      <w:r w:rsidRPr="00AB46BC">
        <w:rPr>
          <w:rStyle w:val="apple-style-span"/>
          <w:rFonts w:ascii="Times New Roman" w:hAnsi="Times New Roman"/>
          <w:color w:val="000000"/>
        </w:rPr>
        <w:t>KOPŘIVA, Pavel, Jana NOVÁČKOVÁ, Dobromila NEVOLOVÁ a Tatjana KOPŘIVOVÁ.</w:t>
      </w:r>
      <w:r w:rsidRPr="00AB46BC">
        <w:rPr>
          <w:rStyle w:val="apple-converted-space"/>
          <w:rFonts w:ascii="Times New Roman" w:hAnsi="Times New Roman"/>
          <w:color w:val="000000"/>
        </w:rPr>
        <w:t> </w:t>
      </w:r>
      <w:r w:rsidRPr="00AB46BC">
        <w:rPr>
          <w:rStyle w:val="apple-style-span"/>
          <w:rFonts w:ascii="Times New Roman" w:hAnsi="Times New Roman"/>
          <w:i/>
          <w:iCs/>
          <w:color w:val="000000"/>
        </w:rPr>
        <w:t>Respektovat a být respektován</w:t>
      </w:r>
      <w:r w:rsidRPr="00AB46BC">
        <w:rPr>
          <w:rStyle w:val="apple-style-span"/>
          <w:rFonts w:ascii="Times New Roman" w:hAnsi="Times New Roman"/>
          <w:color w:val="000000"/>
        </w:rPr>
        <w:t>. 3. vyd. Bystřice pod Hostýnem: Spirála, 2012. ISBN 978-80-904030-0-0.</w:t>
      </w:r>
    </w:p>
  </w:footnote>
  <w:footnote w:id="7">
    <w:p w:rsidR="00632AF9" w:rsidRDefault="00632AF9">
      <w:pPr>
        <w:pStyle w:val="FootnoteText"/>
      </w:pPr>
      <w:r>
        <w:rPr>
          <w:rStyle w:val="FootnoteReference"/>
        </w:rPr>
        <w:footnoteRef/>
      </w:r>
      <w:r>
        <w:t xml:space="preserve"> </w:t>
      </w:r>
      <w:r w:rsidRPr="00AB46BC">
        <w:rPr>
          <w:rStyle w:val="apple-style-span"/>
          <w:rFonts w:ascii="Times New Roman" w:hAnsi="Times New Roman"/>
          <w:color w:val="000000"/>
        </w:rPr>
        <w:t>KOPŘIVA, Pavel, Jana NOVÁČKOVÁ, Dobromila NEVOLOVÁ a Tatjana KOPŘIVOVÁ.</w:t>
      </w:r>
      <w:r w:rsidRPr="00AB46BC">
        <w:rPr>
          <w:rStyle w:val="apple-converted-space"/>
          <w:rFonts w:ascii="Times New Roman" w:hAnsi="Times New Roman"/>
          <w:color w:val="000000"/>
        </w:rPr>
        <w:t> </w:t>
      </w:r>
      <w:r w:rsidRPr="00AB46BC">
        <w:rPr>
          <w:rStyle w:val="apple-style-span"/>
          <w:rFonts w:ascii="Times New Roman" w:hAnsi="Times New Roman"/>
          <w:i/>
          <w:iCs/>
          <w:color w:val="000000"/>
        </w:rPr>
        <w:t>Respektovat a být respektován</w:t>
      </w:r>
      <w:r w:rsidRPr="00AB46BC">
        <w:rPr>
          <w:rStyle w:val="apple-style-span"/>
          <w:rFonts w:ascii="Times New Roman" w:hAnsi="Times New Roman"/>
          <w:color w:val="000000"/>
        </w:rPr>
        <w:t>. 3. vyd. Bystřice pod Hostýnem: Spirála, 2012. ISBN 978-80-904030-0-0.</w:t>
      </w:r>
    </w:p>
  </w:footnote>
  <w:footnote w:id="8">
    <w:p w:rsidR="00632AF9" w:rsidRDefault="00632AF9">
      <w:pPr>
        <w:pStyle w:val="FootnoteText"/>
      </w:pPr>
      <w:r>
        <w:rPr>
          <w:rStyle w:val="FootnoteReference"/>
        </w:rPr>
        <w:footnoteRef/>
      </w:r>
      <w:r>
        <w:t xml:space="preserve"> </w:t>
      </w:r>
      <w:r w:rsidRPr="00AB46BC">
        <w:rPr>
          <w:rStyle w:val="apple-style-span"/>
          <w:rFonts w:ascii="Times New Roman" w:hAnsi="Times New Roman"/>
          <w:color w:val="000000"/>
        </w:rPr>
        <w:t>KOPŘIVA, Pavel, Jana NOVÁČKOVÁ, Dobromila NEVOLOVÁ a Tatjana KOPŘIVOVÁ.</w:t>
      </w:r>
      <w:r w:rsidRPr="00AB46BC">
        <w:rPr>
          <w:rStyle w:val="apple-converted-space"/>
          <w:rFonts w:ascii="Times New Roman" w:hAnsi="Times New Roman"/>
          <w:color w:val="000000"/>
        </w:rPr>
        <w:t> </w:t>
      </w:r>
      <w:r w:rsidRPr="00AB46BC">
        <w:rPr>
          <w:rStyle w:val="apple-style-span"/>
          <w:rFonts w:ascii="Times New Roman" w:hAnsi="Times New Roman"/>
          <w:i/>
          <w:iCs/>
          <w:color w:val="000000"/>
        </w:rPr>
        <w:t>Respektovat a být respektován</w:t>
      </w:r>
      <w:r w:rsidRPr="00AB46BC">
        <w:rPr>
          <w:rStyle w:val="apple-style-span"/>
          <w:rFonts w:ascii="Times New Roman" w:hAnsi="Times New Roman"/>
          <w:color w:val="000000"/>
        </w:rPr>
        <w:t>. 3. vyd. Bystřice pod Hostýnem: Spirála, 2012. ISBN 978-80-904030-0-0.</w:t>
      </w:r>
    </w:p>
  </w:footnote>
  <w:footnote w:id="9">
    <w:p w:rsidR="00632AF9" w:rsidRDefault="00632AF9">
      <w:pPr>
        <w:pStyle w:val="FootnoteText"/>
      </w:pPr>
      <w:r>
        <w:rPr>
          <w:rStyle w:val="FootnoteReference"/>
        </w:rPr>
        <w:footnoteRef/>
      </w:r>
      <w:r>
        <w:t xml:space="preserve"> </w:t>
      </w:r>
      <w:r w:rsidRPr="00AB46BC">
        <w:rPr>
          <w:rStyle w:val="apple-style-span"/>
          <w:rFonts w:ascii="Times New Roman" w:hAnsi="Times New Roman"/>
          <w:color w:val="000000"/>
        </w:rPr>
        <w:t>KOPŘIVA, Pavel, Jana NOVÁČKOVÁ, Dobromila NEVOLOVÁ a Tatjana KOPŘIVOVÁ.</w:t>
      </w:r>
      <w:r w:rsidRPr="00AB46BC">
        <w:rPr>
          <w:rStyle w:val="apple-converted-space"/>
          <w:rFonts w:ascii="Times New Roman" w:hAnsi="Times New Roman"/>
          <w:color w:val="000000"/>
        </w:rPr>
        <w:t> </w:t>
      </w:r>
      <w:r w:rsidRPr="00AB46BC">
        <w:rPr>
          <w:rStyle w:val="apple-style-span"/>
          <w:rFonts w:ascii="Times New Roman" w:hAnsi="Times New Roman"/>
          <w:i/>
          <w:iCs/>
          <w:color w:val="000000"/>
        </w:rPr>
        <w:t>Respektovat a být respektován</w:t>
      </w:r>
      <w:r w:rsidRPr="00AB46BC">
        <w:rPr>
          <w:rStyle w:val="apple-style-span"/>
          <w:rFonts w:ascii="Times New Roman" w:hAnsi="Times New Roman"/>
          <w:color w:val="000000"/>
        </w:rPr>
        <w:t>. 3. vyd. Bystřice pod Hostýnem: Spirála, 2012. ISBN 978-80-904030-0-0.</w:t>
      </w:r>
    </w:p>
  </w:footnote>
  <w:footnote w:id="10">
    <w:p w:rsidR="00632AF9" w:rsidRDefault="00632AF9">
      <w:pPr>
        <w:pStyle w:val="FootnoteText"/>
      </w:pPr>
      <w:r>
        <w:rPr>
          <w:rStyle w:val="FootnoteReference"/>
        </w:rPr>
        <w:footnoteRef/>
      </w:r>
      <w:r>
        <w:t xml:space="preserve"> </w:t>
      </w:r>
      <w:r w:rsidRPr="00AB46BC">
        <w:rPr>
          <w:rStyle w:val="apple-style-span"/>
          <w:rFonts w:ascii="Times New Roman" w:hAnsi="Times New Roman"/>
          <w:color w:val="000000"/>
        </w:rPr>
        <w:t>KOPŘIVA, Pavel, Jana NOVÁČKOVÁ, Dobromila NEVOLOVÁ a Tatjana KOPŘIVOVÁ.</w:t>
      </w:r>
      <w:r w:rsidRPr="00AB46BC">
        <w:rPr>
          <w:rStyle w:val="apple-converted-space"/>
          <w:rFonts w:ascii="Times New Roman" w:hAnsi="Times New Roman"/>
          <w:color w:val="000000"/>
        </w:rPr>
        <w:t> </w:t>
      </w:r>
      <w:r w:rsidRPr="00AB46BC">
        <w:rPr>
          <w:rStyle w:val="apple-style-span"/>
          <w:rFonts w:ascii="Times New Roman" w:hAnsi="Times New Roman"/>
          <w:i/>
          <w:iCs/>
          <w:color w:val="000000"/>
        </w:rPr>
        <w:t>Respektovat a být respektován</w:t>
      </w:r>
      <w:r w:rsidRPr="00AB46BC">
        <w:rPr>
          <w:rStyle w:val="apple-style-span"/>
          <w:rFonts w:ascii="Times New Roman" w:hAnsi="Times New Roman"/>
          <w:color w:val="000000"/>
        </w:rPr>
        <w:t>. 3. vyd. Bystřice pod Hostýnem: Spirála, 2012. ISBN 978-80-904030-0-0.</w:t>
      </w:r>
    </w:p>
  </w:footnote>
  <w:footnote w:id="11">
    <w:p w:rsidR="00632AF9" w:rsidRDefault="00632AF9">
      <w:pPr>
        <w:pStyle w:val="FootnoteText"/>
      </w:pPr>
      <w:r>
        <w:rPr>
          <w:rStyle w:val="FootnoteReference"/>
        </w:rPr>
        <w:footnoteRef/>
      </w:r>
      <w:r>
        <w:t xml:space="preserve"> </w:t>
      </w:r>
      <w:r w:rsidRPr="00AB46BC">
        <w:rPr>
          <w:rStyle w:val="apple-style-span"/>
          <w:rFonts w:ascii="Times New Roman" w:hAnsi="Times New Roman"/>
          <w:color w:val="000000"/>
        </w:rPr>
        <w:t>KOPŘIVA, Pavel, Jana NOVÁČKOVÁ, Dobromila NEVOLOVÁ a Tatjana KOPŘIVOVÁ.</w:t>
      </w:r>
      <w:r w:rsidRPr="00AB46BC">
        <w:rPr>
          <w:rStyle w:val="apple-converted-space"/>
          <w:rFonts w:ascii="Times New Roman" w:hAnsi="Times New Roman"/>
          <w:color w:val="000000"/>
        </w:rPr>
        <w:t> </w:t>
      </w:r>
      <w:r w:rsidRPr="00AB46BC">
        <w:rPr>
          <w:rStyle w:val="apple-style-span"/>
          <w:rFonts w:ascii="Times New Roman" w:hAnsi="Times New Roman"/>
          <w:i/>
          <w:iCs/>
          <w:color w:val="000000"/>
        </w:rPr>
        <w:t>Respektovat a být respektován</w:t>
      </w:r>
      <w:r w:rsidRPr="00AB46BC">
        <w:rPr>
          <w:rStyle w:val="apple-style-span"/>
          <w:rFonts w:ascii="Times New Roman" w:hAnsi="Times New Roman"/>
          <w:color w:val="000000"/>
        </w:rPr>
        <w:t>. 3. vyd. Bystřice pod Hostýnem: Spirála, 2012. ISBN 978-80-904030-0-0.</w:t>
      </w:r>
    </w:p>
  </w:footnote>
  <w:footnote w:id="12">
    <w:p w:rsidR="00632AF9" w:rsidRDefault="00632AF9">
      <w:pPr>
        <w:pStyle w:val="FootnoteText"/>
      </w:pPr>
      <w:r>
        <w:rPr>
          <w:rStyle w:val="FootnoteReference"/>
        </w:rPr>
        <w:footnoteRef/>
      </w:r>
      <w:r>
        <w:t xml:space="preserve"> </w:t>
      </w:r>
      <w:r w:rsidRPr="00AB46BC">
        <w:rPr>
          <w:rStyle w:val="apple-style-span"/>
          <w:rFonts w:ascii="Times New Roman" w:hAnsi="Times New Roman"/>
          <w:color w:val="000000"/>
        </w:rPr>
        <w:t>KOPŘIVA, Pavel, Jana NOVÁČKOVÁ, Dobromila NEVOLOVÁ a Tatjana KOPŘIVOVÁ.</w:t>
      </w:r>
      <w:r w:rsidRPr="00AB46BC">
        <w:rPr>
          <w:rStyle w:val="apple-converted-space"/>
          <w:rFonts w:ascii="Times New Roman" w:hAnsi="Times New Roman"/>
          <w:color w:val="000000"/>
        </w:rPr>
        <w:t> </w:t>
      </w:r>
      <w:r w:rsidRPr="00AB46BC">
        <w:rPr>
          <w:rStyle w:val="apple-style-span"/>
          <w:rFonts w:ascii="Times New Roman" w:hAnsi="Times New Roman"/>
          <w:i/>
          <w:iCs/>
          <w:color w:val="000000"/>
        </w:rPr>
        <w:t>Respektovat a být respektován</w:t>
      </w:r>
      <w:r w:rsidRPr="00AB46BC">
        <w:rPr>
          <w:rStyle w:val="apple-style-span"/>
          <w:rFonts w:ascii="Times New Roman" w:hAnsi="Times New Roman"/>
          <w:color w:val="000000"/>
        </w:rPr>
        <w:t>. 3. vyd. Bystřice pod Hostýnem: Spirála, 2012. ISBN 978-80-904030-0-0.</w:t>
      </w:r>
    </w:p>
  </w:footnote>
  <w:footnote w:id="13">
    <w:p w:rsidR="00632AF9" w:rsidRDefault="00632AF9">
      <w:pPr>
        <w:pStyle w:val="FootnoteText"/>
      </w:pPr>
      <w:r>
        <w:rPr>
          <w:rStyle w:val="FootnoteReference"/>
        </w:rPr>
        <w:footnoteRef/>
      </w:r>
      <w:r>
        <w:t xml:space="preserve"> </w:t>
      </w:r>
      <w:r w:rsidRPr="00AB46BC">
        <w:rPr>
          <w:rStyle w:val="apple-style-span"/>
          <w:rFonts w:ascii="Times New Roman" w:hAnsi="Times New Roman"/>
          <w:color w:val="000000"/>
        </w:rPr>
        <w:t>KOPŘIVA, Pavel, Jana NOVÁČKOVÁ, Dobromila NEVOLOVÁ a Tatjana KOPŘIVOVÁ.</w:t>
      </w:r>
      <w:r w:rsidRPr="00AB46BC">
        <w:rPr>
          <w:rStyle w:val="apple-converted-space"/>
          <w:rFonts w:ascii="Times New Roman" w:hAnsi="Times New Roman"/>
          <w:color w:val="000000"/>
        </w:rPr>
        <w:t> </w:t>
      </w:r>
      <w:r w:rsidRPr="00AB46BC">
        <w:rPr>
          <w:rStyle w:val="apple-style-span"/>
          <w:rFonts w:ascii="Times New Roman" w:hAnsi="Times New Roman"/>
          <w:i/>
          <w:iCs/>
          <w:color w:val="000000"/>
        </w:rPr>
        <w:t>Respektovat a být respektován</w:t>
      </w:r>
      <w:r w:rsidRPr="00AB46BC">
        <w:rPr>
          <w:rStyle w:val="apple-style-span"/>
          <w:rFonts w:ascii="Times New Roman" w:hAnsi="Times New Roman"/>
          <w:color w:val="000000"/>
        </w:rPr>
        <w:t>. 3. vyd. Bystřice pod Hostýnem: Spirála, 2012. ISBN 978-80-904030-0-0.</w:t>
      </w:r>
    </w:p>
  </w:footnote>
  <w:footnote w:id="14">
    <w:p w:rsidR="00632AF9" w:rsidRDefault="00632AF9">
      <w:pPr>
        <w:pStyle w:val="FootnoteText"/>
      </w:pPr>
      <w:r>
        <w:rPr>
          <w:rStyle w:val="FootnoteReference"/>
        </w:rPr>
        <w:footnoteRef/>
      </w:r>
      <w:r>
        <w:t xml:space="preserve"> </w:t>
      </w:r>
      <w:r w:rsidRPr="00AB46BC">
        <w:rPr>
          <w:rStyle w:val="apple-style-span"/>
          <w:rFonts w:ascii="Times New Roman" w:hAnsi="Times New Roman"/>
          <w:color w:val="000000"/>
        </w:rPr>
        <w:t>KOPŘIVA, Pavel, Jana NOVÁČKOVÁ, Dobromila NEVOLOVÁ a Tatjana KOPŘIVOVÁ.</w:t>
      </w:r>
      <w:r w:rsidRPr="00AB46BC">
        <w:rPr>
          <w:rStyle w:val="apple-converted-space"/>
          <w:rFonts w:ascii="Times New Roman" w:hAnsi="Times New Roman"/>
          <w:color w:val="000000"/>
        </w:rPr>
        <w:t> </w:t>
      </w:r>
      <w:r w:rsidRPr="00AB46BC">
        <w:rPr>
          <w:rStyle w:val="apple-style-span"/>
          <w:rFonts w:ascii="Times New Roman" w:hAnsi="Times New Roman"/>
          <w:i/>
          <w:iCs/>
          <w:color w:val="000000"/>
        </w:rPr>
        <w:t>Respektovat a být respektován</w:t>
      </w:r>
      <w:r w:rsidRPr="00AB46BC">
        <w:rPr>
          <w:rStyle w:val="apple-style-span"/>
          <w:rFonts w:ascii="Times New Roman" w:hAnsi="Times New Roman"/>
          <w:color w:val="000000"/>
        </w:rPr>
        <w:t>. 3. vyd. Bystřice pod Hostýnem: Spirála, 2012. ISBN 978-80-904030-0-0.</w:t>
      </w:r>
    </w:p>
  </w:footnote>
  <w:footnote w:id="15">
    <w:p w:rsidR="00632AF9" w:rsidRDefault="00632AF9">
      <w:pPr>
        <w:pStyle w:val="FootnoteText"/>
      </w:pPr>
      <w:r>
        <w:rPr>
          <w:rStyle w:val="FootnoteReference"/>
        </w:rPr>
        <w:footnoteRef/>
      </w:r>
      <w:r>
        <w:t xml:space="preserve"> </w:t>
      </w:r>
      <w:r w:rsidRPr="00AB46BC">
        <w:rPr>
          <w:rStyle w:val="apple-style-span"/>
          <w:rFonts w:ascii="Times New Roman" w:hAnsi="Times New Roman"/>
          <w:color w:val="000000"/>
        </w:rPr>
        <w:t>KOPŘIVA, Pavel, Jana NOVÁČKOVÁ, Dobromila NEVOLOVÁ a Tatjana KOPŘIVOVÁ.</w:t>
      </w:r>
      <w:r w:rsidRPr="00AB46BC">
        <w:rPr>
          <w:rStyle w:val="apple-converted-space"/>
          <w:rFonts w:ascii="Times New Roman" w:hAnsi="Times New Roman"/>
          <w:color w:val="000000"/>
        </w:rPr>
        <w:t> </w:t>
      </w:r>
      <w:r w:rsidRPr="00AB46BC">
        <w:rPr>
          <w:rStyle w:val="apple-style-span"/>
          <w:rFonts w:ascii="Times New Roman" w:hAnsi="Times New Roman"/>
          <w:i/>
          <w:iCs/>
          <w:color w:val="000000"/>
        </w:rPr>
        <w:t>Respektovat a být respektován</w:t>
      </w:r>
      <w:r w:rsidRPr="00AB46BC">
        <w:rPr>
          <w:rStyle w:val="apple-style-span"/>
          <w:rFonts w:ascii="Times New Roman" w:hAnsi="Times New Roman"/>
          <w:color w:val="000000"/>
        </w:rPr>
        <w:t>. 3. vyd. Bystřice pod Hostýnem: Spirála, 2012. ISBN 978-80-904030-0-0.</w:t>
      </w:r>
    </w:p>
  </w:footnote>
  <w:footnote w:id="16">
    <w:p w:rsidR="00632AF9" w:rsidRDefault="00632AF9">
      <w:pPr>
        <w:pStyle w:val="FootnoteText"/>
      </w:pPr>
      <w:r>
        <w:rPr>
          <w:rStyle w:val="FootnoteReference"/>
        </w:rPr>
        <w:footnoteRef/>
      </w:r>
      <w:r>
        <w:t xml:space="preserve"> </w:t>
      </w:r>
      <w:r w:rsidRPr="00AB46BC">
        <w:rPr>
          <w:rStyle w:val="apple-style-span"/>
          <w:rFonts w:ascii="Times New Roman" w:hAnsi="Times New Roman"/>
          <w:color w:val="000000"/>
        </w:rPr>
        <w:t>KOPŘIVA, Pavel, Jana NOVÁČKOVÁ, Dobromila NEVOLOVÁ a Tatjana KOPŘIVOVÁ.</w:t>
      </w:r>
      <w:r w:rsidRPr="00AB46BC">
        <w:rPr>
          <w:rStyle w:val="apple-converted-space"/>
          <w:rFonts w:ascii="Times New Roman" w:hAnsi="Times New Roman"/>
          <w:color w:val="000000"/>
        </w:rPr>
        <w:t> </w:t>
      </w:r>
      <w:r w:rsidRPr="00AB46BC">
        <w:rPr>
          <w:rStyle w:val="apple-style-span"/>
          <w:rFonts w:ascii="Times New Roman" w:hAnsi="Times New Roman"/>
          <w:i/>
          <w:iCs/>
          <w:color w:val="000000"/>
        </w:rPr>
        <w:t>Respektovat a být respektován</w:t>
      </w:r>
      <w:r w:rsidRPr="00AB46BC">
        <w:rPr>
          <w:rStyle w:val="apple-style-span"/>
          <w:rFonts w:ascii="Times New Roman" w:hAnsi="Times New Roman"/>
          <w:color w:val="000000"/>
        </w:rPr>
        <w:t>. 3. vyd. Bystřice pod Hostýnem: Spirála, 2012. ISBN 978-80-904030-0-0.</w:t>
      </w:r>
    </w:p>
  </w:footnote>
  <w:footnote w:id="17">
    <w:p w:rsidR="00632AF9" w:rsidRDefault="00632AF9">
      <w:pPr>
        <w:pStyle w:val="FootnoteText"/>
      </w:pPr>
      <w:r>
        <w:rPr>
          <w:rStyle w:val="FootnoteReference"/>
        </w:rPr>
        <w:footnoteRef/>
      </w:r>
      <w:r>
        <w:t xml:space="preserve"> </w:t>
      </w:r>
      <w:r w:rsidRPr="00EB29E7">
        <w:rPr>
          <w:rStyle w:val="apple-style-span"/>
          <w:rFonts w:ascii="Times New Roman" w:hAnsi="Times New Roman"/>
          <w:color w:val="000000"/>
        </w:rPr>
        <w:t>Ministerstvo školství, mládeže a tělovýchovy. MINISTERSTVO MLÁDEŽE, školství a tělovýchovy.</w:t>
      </w:r>
      <w:r w:rsidRPr="00EB29E7">
        <w:rPr>
          <w:rStyle w:val="apple-converted-space"/>
          <w:rFonts w:ascii="Times New Roman" w:hAnsi="Times New Roman"/>
          <w:color w:val="000000"/>
        </w:rPr>
        <w:t> </w:t>
      </w:r>
      <w:r w:rsidRPr="00EB29E7">
        <w:rPr>
          <w:rStyle w:val="apple-style-span"/>
          <w:rFonts w:ascii="Times New Roman" w:hAnsi="Times New Roman"/>
          <w:i/>
          <w:iCs/>
          <w:color w:val="000000"/>
        </w:rPr>
        <w:t>MSMT</w:t>
      </w:r>
      <w:r w:rsidRPr="00EB29E7">
        <w:rPr>
          <w:rStyle w:val="apple-converted-space"/>
          <w:rFonts w:ascii="Times New Roman" w:hAnsi="Times New Roman"/>
          <w:color w:val="000000"/>
        </w:rPr>
        <w:t> </w:t>
      </w:r>
      <w:r w:rsidRPr="00EB29E7">
        <w:rPr>
          <w:rStyle w:val="apple-style-span"/>
          <w:rFonts w:ascii="Times New Roman" w:hAnsi="Times New Roman"/>
          <w:color w:val="000000"/>
        </w:rPr>
        <w:t>[online]. [cit. 2012-06-18]. Dostupné z: http://www.msmt.cz/vzdelavani/opatreni-ministryne-skolstvi</w:t>
      </w:r>
    </w:p>
  </w:footnote>
  <w:footnote w:id="18">
    <w:p w:rsidR="00632AF9" w:rsidRDefault="00632AF9">
      <w:pPr>
        <w:pStyle w:val="FootnoteText"/>
      </w:pPr>
      <w:r>
        <w:rPr>
          <w:rStyle w:val="FootnoteReference"/>
        </w:rPr>
        <w:footnoteRef/>
      </w:r>
      <w:r>
        <w:t xml:space="preserve"> </w:t>
      </w:r>
      <w:r w:rsidRPr="00177755">
        <w:rPr>
          <w:rStyle w:val="apple-style-span"/>
          <w:rFonts w:ascii="Times New Roman" w:hAnsi="Times New Roman"/>
          <w:color w:val="000000"/>
        </w:rPr>
        <w:t>Etická výchova. ETICKÉ FÓRUM ČR.</w:t>
      </w:r>
      <w:r w:rsidRPr="00177755">
        <w:rPr>
          <w:rStyle w:val="apple-converted-space"/>
          <w:rFonts w:ascii="Times New Roman" w:hAnsi="Times New Roman"/>
          <w:color w:val="000000"/>
        </w:rPr>
        <w:t> </w:t>
      </w:r>
      <w:r w:rsidRPr="00177755">
        <w:rPr>
          <w:rStyle w:val="apple-style-span"/>
          <w:rFonts w:ascii="Times New Roman" w:hAnsi="Times New Roman"/>
          <w:i/>
          <w:iCs/>
          <w:color w:val="000000"/>
        </w:rPr>
        <w:t>Etická výchova</w:t>
      </w:r>
      <w:r w:rsidRPr="00177755">
        <w:rPr>
          <w:rStyle w:val="apple-converted-space"/>
          <w:rFonts w:ascii="Times New Roman" w:hAnsi="Times New Roman"/>
          <w:color w:val="000000"/>
        </w:rPr>
        <w:t> </w:t>
      </w:r>
      <w:r w:rsidRPr="00177755">
        <w:rPr>
          <w:rStyle w:val="apple-style-span"/>
          <w:rFonts w:ascii="Times New Roman" w:hAnsi="Times New Roman"/>
          <w:color w:val="000000"/>
        </w:rPr>
        <w:t>[online]. 2010. vyd. [cit. 2012-06-18]. Dostupné z: http://www.etickavychova.cz/</w:t>
      </w:r>
      <w:r w:rsidRPr="00177755">
        <w:t xml:space="preserve"> </w:t>
      </w:r>
      <w:r w:rsidRPr="00177755">
        <w:rPr>
          <w:rStyle w:val="apple-style-span"/>
          <w:rFonts w:ascii="Times New Roman" w:hAnsi="Times New Roman"/>
          <w:color w:val="000000"/>
        </w:rPr>
        <w:t>o-cem-je-eticka-vychova.html</w:t>
      </w:r>
    </w:p>
  </w:footnote>
  <w:footnote w:id="19">
    <w:p w:rsidR="00632AF9" w:rsidRDefault="00632AF9">
      <w:pPr>
        <w:pStyle w:val="FootnoteText"/>
      </w:pPr>
      <w:r>
        <w:rPr>
          <w:rStyle w:val="FootnoteReference"/>
        </w:rPr>
        <w:footnoteRef/>
      </w:r>
      <w:r>
        <w:t xml:space="preserve"> </w:t>
      </w:r>
      <w:r w:rsidRPr="00AB15D6">
        <w:rPr>
          <w:rStyle w:val="apple-style-span"/>
          <w:rFonts w:ascii="Times New Roman" w:hAnsi="Times New Roman"/>
          <w:color w:val="000000"/>
        </w:rPr>
        <w:t>JANKOVSKÝ, Jiří.</w:t>
      </w:r>
      <w:r w:rsidRPr="00AB15D6">
        <w:rPr>
          <w:rStyle w:val="apple-converted-space"/>
          <w:rFonts w:ascii="Times New Roman" w:hAnsi="Times New Roman"/>
          <w:color w:val="000000"/>
        </w:rPr>
        <w:t> </w:t>
      </w:r>
      <w:r w:rsidRPr="00AB15D6">
        <w:rPr>
          <w:rStyle w:val="apple-style-span"/>
          <w:rFonts w:ascii="Times New Roman" w:hAnsi="Times New Roman"/>
          <w:i/>
          <w:iCs/>
          <w:color w:val="000000"/>
        </w:rPr>
        <w:t>Etika pro pomáhající profese</w:t>
      </w:r>
      <w:r w:rsidRPr="00AB15D6">
        <w:rPr>
          <w:rStyle w:val="apple-style-span"/>
          <w:rFonts w:ascii="Times New Roman" w:hAnsi="Times New Roman"/>
          <w:color w:val="000000"/>
        </w:rPr>
        <w:t>. 1. vyd. Praha: Nakladatelství Triton, 2003. ISBN 80-7254-329-6.</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DF651E"/>
    <w:multiLevelType w:val="multilevel"/>
    <w:tmpl w:val="D764B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5A42186"/>
    <w:multiLevelType w:val="multilevel"/>
    <w:tmpl w:val="A1C0D2B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C2E83"/>
    <w:rsid w:val="00006F5C"/>
    <w:rsid w:val="00035CBE"/>
    <w:rsid w:val="00043AC2"/>
    <w:rsid w:val="00057C81"/>
    <w:rsid w:val="000762D5"/>
    <w:rsid w:val="000A5C38"/>
    <w:rsid w:val="000B08A3"/>
    <w:rsid w:val="000D081D"/>
    <w:rsid w:val="00147B40"/>
    <w:rsid w:val="00150796"/>
    <w:rsid w:val="00177755"/>
    <w:rsid w:val="00190010"/>
    <w:rsid w:val="001904D6"/>
    <w:rsid w:val="001E6D55"/>
    <w:rsid w:val="001F1F19"/>
    <w:rsid w:val="00244462"/>
    <w:rsid w:val="00244EF0"/>
    <w:rsid w:val="00260799"/>
    <w:rsid w:val="00277F81"/>
    <w:rsid w:val="002F1A03"/>
    <w:rsid w:val="003253AC"/>
    <w:rsid w:val="0033755E"/>
    <w:rsid w:val="003515BF"/>
    <w:rsid w:val="0036353D"/>
    <w:rsid w:val="004C39AB"/>
    <w:rsid w:val="004F5E7A"/>
    <w:rsid w:val="00536AA7"/>
    <w:rsid w:val="005E215F"/>
    <w:rsid w:val="00624F07"/>
    <w:rsid w:val="00631DC0"/>
    <w:rsid w:val="00632AF9"/>
    <w:rsid w:val="00644AFD"/>
    <w:rsid w:val="006522BE"/>
    <w:rsid w:val="00657E6B"/>
    <w:rsid w:val="00660AED"/>
    <w:rsid w:val="00662651"/>
    <w:rsid w:val="0068005D"/>
    <w:rsid w:val="006F0484"/>
    <w:rsid w:val="00760F74"/>
    <w:rsid w:val="007A4D9E"/>
    <w:rsid w:val="007B07D1"/>
    <w:rsid w:val="007C3B92"/>
    <w:rsid w:val="007D42B2"/>
    <w:rsid w:val="007F3C30"/>
    <w:rsid w:val="008635F5"/>
    <w:rsid w:val="008654B0"/>
    <w:rsid w:val="00892ACC"/>
    <w:rsid w:val="0092554A"/>
    <w:rsid w:val="00942910"/>
    <w:rsid w:val="00A234AC"/>
    <w:rsid w:val="00A277B9"/>
    <w:rsid w:val="00A53B76"/>
    <w:rsid w:val="00A61A55"/>
    <w:rsid w:val="00A8335A"/>
    <w:rsid w:val="00A94C72"/>
    <w:rsid w:val="00AB15D6"/>
    <w:rsid w:val="00AB46BC"/>
    <w:rsid w:val="00B12A26"/>
    <w:rsid w:val="00B17F3A"/>
    <w:rsid w:val="00B5323D"/>
    <w:rsid w:val="00B656C2"/>
    <w:rsid w:val="00B75055"/>
    <w:rsid w:val="00BA229C"/>
    <w:rsid w:val="00BE6FCE"/>
    <w:rsid w:val="00C04A3A"/>
    <w:rsid w:val="00C321AC"/>
    <w:rsid w:val="00C40CF4"/>
    <w:rsid w:val="00C45BCC"/>
    <w:rsid w:val="00C72560"/>
    <w:rsid w:val="00D4454D"/>
    <w:rsid w:val="00D50868"/>
    <w:rsid w:val="00D9359A"/>
    <w:rsid w:val="00DD1E7E"/>
    <w:rsid w:val="00DE3F4C"/>
    <w:rsid w:val="00DE419E"/>
    <w:rsid w:val="00DF2405"/>
    <w:rsid w:val="00E6315E"/>
    <w:rsid w:val="00E80020"/>
    <w:rsid w:val="00E93A66"/>
    <w:rsid w:val="00EA0823"/>
    <w:rsid w:val="00EA1823"/>
    <w:rsid w:val="00EB29E7"/>
    <w:rsid w:val="00EC2E83"/>
    <w:rsid w:val="00ED417F"/>
    <w:rsid w:val="00ED5995"/>
    <w:rsid w:val="00EE13B3"/>
    <w:rsid w:val="00F11090"/>
    <w:rsid w:val="00F30AA8"/>
    <w:rsid w:val="00F77CFC"/>
    <w:rsid w:val="00FA30B5"/>
    <w:rsid w:val="00FC4A68"/>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30B5"/>
    <w:pPr>
      <w:spacing w:after="200" w:line="276" w:lineRule="auto"/>
    </w:pPr>
    <w:rPr>
      <w:lang w:eastAsia="en-US"/>
    </w:rPr>
  </w:style>
  <w:style w:type="paragraph" w:styleId="Heading2">
    <w:name w:val="heading 2"/>
    <w:basedOn w:val="Normal"/>
    <w:link w:val="Heading2Char"/>
    <w:uiPriority w:val="99"/>
    <w:qFormat/>
    <w:rsid w:val="00177755"/>
    <w:pPr>
      <w:spacing w:before="100" w:beforeAutospacing="1" w:after="100" w:afterAutospacing="1" w:line="240" w:lineRule="auto"/>
      <w:outlineLvl w:val="1"/>
    </w:pPr>
    <w:rPr>
      <w:rFonts w:ascii="Times New Roman" w:eastAsia="Times New Roman" w:hAnsi="Times New Roman"/>
      <w:b/>
      <w:bCs/>
      <w:sz w:val="36"/>
      <w:szCs w:val="36"/>
      <w:lang w:eastAsia="cs-CZ"/>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177755"/>
    <w:rPr>
      <w:rFonts w:ascii="Times New Roman" w:hAnsi="Times New Roman" w:cs="Times New Roman"/>
      <w:b/>
      <w:bCs/>
      <w:sz w:val="36"/>
      <w:szCs w:val="36"/>
      <w:lang w:eastAsia="cs-CZ"/>
    </w:rPr>
  </w:style>
  <w:style w:type="paragraph" w:styleId="FootnoteText">
    <w:name w:val="footnote text"/>
    <w:basedOn w:val="Normal"/>
    <w:link w:val="FootnoteTextChar"/>
    <w:uiPriority w:val="99"/>
    <w:semiHidden/>
    <w:rsid w:val="00AB15D6"/>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AB15D6"/>
    <w:rPr>
      <w:rFonts w:cs="Times New Roman"/>
      <w:sz w:val="20"/>
      <w:szCs w:val="20"/>
    </w:rPr>
  </w:style>
  <w:style w:type="character" w:styleId="FootnoteReference">
    <w:name w:val="footnote reference"/>
    <w:basedOn w:val="DefaultParagraphFont"/>
    <w:uiPriority w:val="99"/>
    <w:semiHidden/>
    <w:rsid w:val="00AB15D6"/>
    <w:rPr>
      <w:rFonts w:cs="Times New Roman"/>
      <w:vertAlign w:val="superscript"/>
    </w:rPr>
  </w:style>
  <w:style w:type="character" w:customStyle="1" w:styleId="apple-style-span">
    <w:name w:val="apple-style-span"/>
    <w:basedOn w:val="DefaultParagraphFont"/>
    <w:uiPriority w:val="99"/>
    <w:rsid w:val="00AB15D6"/>
    <w:rPr>
      <w:rFonts w:cs="Times New Roman"/>
    </w:rPr>
  </w:style>
  <w:style w:type="character" w:customStyle="1" w:styleId="apple-converted-space">
    <w:name w:val="apple-converted-space"/>
    <w:basedOn w:val="DefaultParagraphFont"/>
    <w:uiPriority w:val="99"/>
    <w:rsid w:val="00AB15D6"/>
    <w:rPr>
      <w:rFonts w:cs="Times New Roman"/>
    </w:rPr>
  </w:style>
  <w:style w:type="paragraph" w:styleId="NormalWeb">
    <w:name w:val="Normal (Web)"/>
    <w:basedOn w:val="Normal"/>
    <w:uiPriority w:val="99"/>
    <w:rsid w:val="00EB29E7"/>
    <w:pPr>
      <w:spacing w:before="100" w:beforeAutospacing="1" w:after="100" w:afterAutospacing="1" w:line="240" w:lineRule="auto"/>
    </w:pPr>
    <w:rPr>
      <w:rFonts w:ascii="Times New Roman" w:eastAsia="Times New Roman" w:hAnsi="Times New Roman"/>
      <w:sz w:val="24"/>
      <w:szCs w:val="24"/>
      <w:lang w:eastAsia="cs-CZ"/>
    </w:rPr>
  </w:style>
  <w:style w:type="character" w:styleId="Strong">
    <w:name w:val="Strong"/>
    <w:basedOn w:val="DefaultParagraphFont"/>
    <w:uiPriority w:val="99"/>
    <w:qFormat/>
    <w:rsid w:val="00EB29E7"/>
    <w:rPr>
      <w:rFonts w:cs="Times New Roman"/>
      <w:b/>
      <w:bCs/>
    </w:rPr>
  </w:style>
  <w:style w:type="paragraph" w:styleId="BalloonText">
    <w:name w:val="Balloon Text"/>
    <w:basedOn w:val="Normal"/>
    <w:link w:val="BalloonTextChar"/>
    <w:uiPriority w:val="99"/>
    <w:semiHidden/>
    <w:rsid w:val="003635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6353D"/>
    <w:rPr>
      <w:rFonts w:ascii="Tahoma" w:hAnsi="Tahoma" w:cs="Tahoma"/>
      <w:sz w:val="16"/>
      <w:szCs w:val="16"/>
    </w:rPr>
  </w:style>
  <w:style w:type="character" w:styleId="Hyperlink">
    <w:name w:val="Hyperlink"/>
    <w:basedOn w:val="DefaultParagraphFont"/>
    <w:uiPriority w:val="99"/>
    <w:semiHidden/>
    <w:rsid w:val="00A234AC"/>
    <w:rPr>
      <w:rFonts w:cs="Times New Roman"/>
      <w:color w:val="0000FF"/>
      <w:u w:val="single"/>
    </w:rPr>
  </w:style>
  <w:style w:type="character" w:styleId="Emphasis">
    <w:name w:val="Emphasis"/>
    <w:basedOn w:val="DefaultParagraphFont"/>
    <w:uiPriority w:val="99"/>
    <w:qFormat/>
    <w:rsid w:val="00A234AC"/>
    <w:rPr>
      <w:rFonts w:cs="Times New Roman"/>
      <w:i/>
      <w:iCs/>
    </w:rPr>
  </w:style>
  <w:style w:type="paragraph" w:styleId="Footer">
    <w:name w:val="footer"/>
    <w:basedOn w:val="Normal"/>
    <w:link w:val="FooterChar"/>
    <w:uiPriority w:val="99"/>
    <w:rsid w:val="001F1F19"/>
    <w:pPr>
      <w:tabs>
        <w:tab w:val="center" w:pos="4536"/>
        <w:tab w:val="right" w:pos="9072"/>
      </w:tabs>
    </w:pPr>
  </w:style>
  <w:style w:type="character" w:customStyle="1" w:styleId="FooterChar">
    <w:name w:val="Footer Char"/>
    <w:basedOn w:val="DefaultParagraphFont"/>
    <w:link w:val="Footer"/>
    <w:uiPriority w:val="99"/>
    <w:semiHidden/>
    <w:locked/>
    <w:rPr>
      <w:rFonts w:cs="Times New Roman"/>
      <w:lang w:eastAsia="en-US"/>
    </w:rPr>
  </w:style>
  <w:style w:type="character" w:styleId="PageNumber">
    <w:name w:val="page number"/>
    <w:basedOn w:val="DefaultParagraphFont"/>
    <w:uiPriority w:val="99"/>
    <w:rsid w:val="001F1F19"/>
    <w:rPr>
      <w:rFonts w:cs="Times New Roman"/>
    </w:rPr>
  </w:style>
</w:styles>
</file>

<file path=word/webSettings.xml><?xml version="1.0" encoding="utf-8"?>
<w:webSettings xmlns:r="http://schemas.openxmlformats.org/officeDocument/2006/relationships" xmlns:w="http://schemas.openxmlformats.org/wordprocessingml/2006/main">
  <w:divs>
    <w:div w:id="1189369692">
      <w:marLeft w:val="0"/>
      <w:marRight w:val="0"/>
      <w:marTop w:val="0"/>
      <w:marBottom w:val="0"/>
      <w:divBdr>
        <w:top w:val="none" w:sz="0" w:space="0" w:color="auto"/>
        <w:left w:val="none" w:sz="0" w:space="0" w:color="auto"/>
        <w:bottom w:val="none" w:sz="0" w:space="0" w:color="auto"/>
        <w:right w:val="none" w:sz="0" w:space="0" w:color="auto"/>
      </w:divBdr>
    </w:div>
    <w:div w:id="1189369693">
      <w:marLeft w:val="0"/>
      <w:marRight w:val="0"/>
      <w:marTop w:val="0"/>
      <w:marBottom w:val="0"/>
      <w:divBdr>
        <w:top w:val="none" w:sz="0" w:space="0" w:color="auto"/>
        <w:left w:val="none" w:sz="0" w:space="0" w:color="auto"/>
        <w:bottom w:val="none" w:sz="0" w:space="0" w:color="auto"/>
        <w:right w:val="none" w:sz="0" w:space="0" w:color="auto"/>
      </w:divBdr>
    </w:div>
    <w:div w:id="1189369695">
      <w:marLeft w:val="0"/>
      <w:marRight w:val="0"/>
      <w:marTop w:val="0"/>
      <w:marBottom w:val="0"/>
      <w:divBdr>
        <w:top w:val="none" w:sz="0" w:space="0" w:color="auto"/>
        <w:left w:val="none" w:sz="0" w:space="0" w:color="auto"/>
        <w:bottom w:val="none" w:sz="0" w:space="0" w:color="auto"/>
        <w:right w:val="none" w:sz="0" w:space="0" w:color="auto"/>
      </w:divBdr>
      <w:divsChild>
        <w:div w:id="1189369689">
          <w:marLeft w:val="0"/>
          <w:marRight w:val="0"/>
          <w:marTop w:val="0"/>
          <w:marBottom w:val="0"/>
          <w:divBdr>
            <w:top w:val="none" w:sz="0" w:space="0" w:color="auto"/>
            <w:left w:val="none" w:sz="0" w:space="0" w:color="auto"/>
            <w:bottom w:val="none" w:sz="0" w:space="0" w:color="auto"/>
            <w:right w:val="none" w:sz="0" w:space="0" w:color="auto"/>
          </w:divBdr>
        </w:div>
        <w:div w:id="1189369690">
          <w:marLeft w:val="0"/>
          <w:marRight w:val="0"/>
          <w:marTop w:val="0"/>
          <w:marBottom w:val="0"/>
          <w:divBdr>
            <w:top w:val="none" w:sz="0" w:space="0" w:color="auto"/>
            <w:left w:val="none" w:sz="0" w:space="0" w:color="auto"/>
            <w:bottom w:val="none" w:sz="0" w:space="0" w:color="auto"/>
            <w:right w:val="none" w:sz="0" w:space="0" w:color="auto"/>
          </w:divBdr>
        </w:div>
        <w:div w:id="1189369691">
          <w:marLeft w:val="0"/>
          <w:marRight w:val="0"/>
          <w:marTop w:val="0"/>
          <w:marBottom w:val="0"/>
          <w:divBdr>
            <w:top w:val="none" w:sz="0" w:space="0" w:color="auto"/>
            <w:left w:val="none" w:sz="0" w:space="0" w:color="auto"/>
            <w:bottom w:val="none" w:sz="0" w:space="0" w:color="auto"/>
            <w:right w:val="none" w:sz="0" w:space="0" w:color="auto"/>
          </w:divBdr>
        </w:div>
        <w:div w:id="11893696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evue.theofil.cz/krestanske-pojmy-detail.php?clanek=87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revue.theofil.cz/krestanske-pojmy-detail.php?clanek=738"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revue.theofil.cz/krestanske-pojmy-detail.php?clanek=8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22</Pages>
  <Words>5593</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Univerzita  J</dc:title>
  <dc:subject/>
  <dc:creator>TEREZA</dc:creator>
  <cp:keywords/>
  <dc:description/>
  <cp:lastModifiedBy>Olga Nytrová</cp:lastModifiedBy>
  <cp:revision>2</cp:revision>
  <dcterms:created xsi:type="dcterms:W3CDTF">2012-08-17T18:23:00Z</dcterms:created>
  <dcterms:modified xsi:type="dcterms:W3CDTF">2012-08-17T18:23:00Z</dcterms:modified>
</cp:coreProperties>
</file>